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62D52" w14:textId="77777777" w:rsidR="00CE10D4" w:rsidRDefault="00CE10D4" w:rsidP="0081185A">
      <w:pPr>
        <w:pStyle w:val="Heading1"/>
      </w:pPr>
    </w:p>
    <w:p w14:paraId="4BA94DF1" w14:textId="1478BD24" w:rsidR="0081185A" w:rsidRPr="0081185A" w:rsidRDefault="008B335A" w:rsidP="0081185A">
      <w:pPr>
        <w:pStyle w:val="Heading1"/>
      </w:pPr>
      <w:r>
        <w:t xml:space="preserve">Handling Difficult Conversations </w:t>
      </w:r>
    </w:p>
    <w:p w14:paraId="391FF350" w14:textId="7E4A16AD" w:rsidR="0081185A" w:rsidRDefault="008B335A" w:rsidP="0081185A">
      <w:pPr>
        <w:pStyle w:val="LD-Normal"/>
      </w:pPr>
      <w:r>
        <w:t xml:space="preserve">The following stages are intended to give supervisors a framework for discussing potential concerns regarding performance with the worker concerned.  </w:t>
      </w:r>
    </w:p>
    <w:p w14:paraId="7E855F08" w14:textId="77777777" w:rsidR="008B335A" w:rsidRDefault="008B335A" w:rsidP="0081185A">
      <w:pPr>
        <w:pStyle w:val="LD-Normal"/>
      </w:pPr>
    </w:p>
    <w:p w14:paraId="23EDC14A" w14:textId="77777777" w:rsidR="008B335A" w:rsidRPr="008B335A" w:rsidRDefault="008B335A" w:rsidP="008B335A">
      <w:pPr>
        <w:numPr>
          <w:ilvl w:val="0"/>
          <w:numId w:val="22"/>
        </w:numPr>
        <w:spacing w:after="200" w:line="276" w:lineRule="auto"/>
        <w:contextualSpacing/>
        <w:rPr>
          <w:b/>
          <w:color w:val="008264"/>
          <w:sz w:val="28"/>
          <w:szCs w:val="28"/>
        </w:rPr>
      </w:pPr>
      <w:r w:rsidRPr="008B335A">
        <w:rPr>
          <w:b/>
          <w:color w:val="008264"/>
          <w:sz w:val="28"/>
          <w:szCs w:val="28"/>
        </w:rPr>
        <w:t>State the Problem</w:t>
      </w:r>
    </w:p>
    <w:p w14:paraId="731CFAE9" w14:textId="77777777" w:rsidR="008B335A" w:rsidRPr="008B335A" w:rsidRDefault="008B335A" w:rsidP="008B335A">
      <w:pPr>
        <w:spacing w:after="200" w:line="276" w:lineRule="auto"/>
        <w:ind w:left="1080"/>
        <w:contextualSpacing/>
        <w:rPr>
          <w:rFonts w:ascii="Garamond" w:hAnsi="Garamond"/>
          <w:sz w:val="28"/>
          <w:szCs w:val="28"/>
        </w:rPr>
      </w:pPr>
    </w:p>
    <w:p w14:paraId="39D2C457" w14:textId="77777777" w:rsidR="008B335A" w:rsidRPr="008B335A" w:rsidRDefault="008B335A" w:rsidP="008B335A">
      <w:pPr>
        <w:spacing w:after="200" w:line="276" w:lineRule="auto"/>
        <w:ind w:left="1080" w:hanging="371"/>
        <w:contextualSpacing/>
        <w:rPr>
          <w:sz w:val="24"/>
          <w:szCs w:val="24"/>
        </w:rPr>
      </w:pPr>
      <w:r w:rsidRPr="008B335A">
        <w:rPr>
          <w:sz w:val="24"/>
          <w:szCs w:val="24"/>
        </w:rPr>
        <w:t xml:space="preserve">Stick to the specific behaviour you want to change. </w:t>
      </w:r>
    </w:p>
    <w:p w14:paraId="65C315A5" w14:textId="77777777" w:rsidR="008B335A" w:rsidRPr="008B335A" w:rsidRDefault="008B335A" w:rsidP="008B335A">
      <w:pPr>
        <w:spacing w:after="200" w:line="276" w:lineRule="auto"/>
        <w:ind w:left="720"/>
        <w:rPr>
          <w:b/>
          <w:i/>
          <w:sz w:val="24"/>
          <w:szCs w:val="24"/>
        </w:rPr>
      </w:pPr>
      <w:r w:rsidRPr="008B335A">
        <w:rPr>
          <w:b/>
          <w:i/>
          <w:sz w:val="24"/>
          <w:szCs w:val="24"/>
        </w:rPr>
        <w:t>“As I understand it you were going to have the new rota set up by 1</w:t>
      </w:r>
      <w:r w:rsidRPr="008B335A">
        <w:rPr>
          <w:b/>
          <w:i/>
          <w:sz w:val="24"/>
          <w:szCs w:val="24"/>
          <w:vertAlign w:val="superscript"/>
        </w:rPr>
        <w:t>st</w:t>
      </w:r>
      <w:r w:rsidRPr="008B335A">
        <w:rPr>
          <w:b/>
          <w:i/>
          <w:sz w:val="24"/>
          <w:szCs w:val="24"/>
        </w:rPr>
        <w:t xml:space="preserve"> November. Was that your understanding?”</w:t>
      </w:r>
    </w:p>
    <w:p w14:paraId="08224532" w14:textId="77777777" w:rsidR="008B335A" w:rsidRPr="008B335A" w:rsidRDefault="008B335A" w:rsidP="008B335A">
      <w:pPr>
        <w:spacing w:after="200" w:line="276" w:lineRule="auto"/>
        <w:ind w:left="720"/>
        <w:rPr>
          <w:sz w:val="24"/>
          <w:szCs w:val="24"/>
        </w:rPr>
      </w:pPr>
      <w:r w:rsidRPr="008B335A">
        <w:rPr>
          <w:sz w:val="24"/>
          <w:szCs w:val="24"/>
        </w:rPr>
        <w:t>Don’t make judgements. You are trying to solve a problem, not run a courtroom! Don’t proceed beyond this point without an agreement that you both have something to talk about.</w:t>
      </w:r>
    </w:p>
    <w:p w14:paraId="45F6563A" w14:textId="77777777" w:rsidR="008B335A" w:rsidRPr="008B335A" w:rsidRDefault="008B335A" w:rsidP="008B335A">
      <w:pPr>
        <w:spacing w:after="200" w:line="276" w:lineRule="auto"/>
        <w:ind w:left="720"/>
        <w:rPr>
          <w:sz w:val="24"/>
          <w:szCs w:val="24"/>
        </w:rPr>
      </w:pPr>
      <w:r w:rsidRPr="008B335A">
        <w:rPr>
          <w:sz w:val="24"/>
          <w:szCs w:val="24"/>
        </w:rPr>
        <w:t>If there is disagreement at this point:</w:t>
      </w:r>
    </w:p>
    <w:p w14:paraId="1656C564" w14:textId="77777777" w:rsidR="008B335A" w:rsidRPr="008B335A" w:rsidRDefault="008B335A" w:rsidP="008B335A">
      <w:pPr>
        <w:numPr>
          <w:ilvl w:val="0"/>
          <w:numId w:val="28"/>
        </w:numPr>
        <w:spacing w:after="200" w:line="276" w:lineRule="auto"/>
        <w:contextualSpacing/>
        <w:rPr>
          <w:sz w:val="24"/>
          <w:szCs w:val="24"/>
        </w:rPr>
      </w:pPr>
      <w:r w:rsidRPr="008B335A">
        <w:rPr>
          <w:sz w:val="24"/>
          <w:szCs w:val="24"/>
        </w:rPr>
        <w:t>Provide more detail</w:t>
      </w:r>
    </w:p>
    <w:p w14:paraId="19DF4A66" w14:textId="77777777" w:rsidR="008B335A" w:rsidRPr="008B335A" w:rsidRDefault="008B335A" w:rsidP="008B335A">
      <w:pPr>
        <w:numPr>
          <w:ilvl w:val="0"/>
          <w:numId w:val="28"/>
        </w:numPr>
        <w:spacing w:after="200" w:line="276" w:lineRule="auto"/>
        <w:contextualSpacing/>
        <w:rPr>
          <w:sz w:val="24"/>
          <w:szCs w:val="24"/>
        </w:rPr>
      </w:pPr>
      <w:r w:rsidRPr="008B335A">
        <w:rPr>
          <w:sz w:val="24"/>
          <w:szCs w:val="24"/>
        </w:rPr>
        <w:t>Ask the worker to describe the situation as s/he sees it</w:t>
      </w:r>
    </w:p>
    <w:p w14:paraId="2635DFF5" w14:textId="77777777" w:rsidR="008B335A" w:rsidRDefault="008B335A" w:rsidP="008B335A">
      <w:pPr>
        <w:spacing w:after="200" w:line="276" w:lineRule="auto"/>
        <w:ind w:left="720"/>
        <w:rPr>
          <w:b/>
          <w:i/>
          <w:sz w:val="24"/>
          <w:szCs w:val="24"/>
        </w:rPr>
      </w:pPr>
      <w:r w:rsidRPr="008B335A">
        <w:rPr>
          <w:b/>
          <w:i/>
          <w:sz w:val="24"/>
          <w:szCs w:val="24"/>
        </w:rPr>
        <w:t>The interview/conversation doesn’t have to stop if you don’t agree on the obvious problem. You have an issue. You have different perceptions of an important issue. You have to work on that.</w:t>
      </w:r>
    </w:p>
    <w:p w14:paraId="235760D9" w14:textId="77777777" w:rsidR="008B335A" w:rsidRPr="008B335A" w:rsidRDefault="008B335A" w:rsidP="008B335A">
      <w:pPr>
        <w:spacing w:after="200" w:line="276" w:lineRule="auto"/>
        <w:ind w:left="720"/>
        <w:rPr>
          <w:b/>
          <w:i/>
          <w:sz w:val="24"/>
          <w:szCs w:val="24"/>
        </w:rPr>
      </w:pPr>
    </w:p>
    <w:p w14:paraId="395CF05A" w14:textId="77777777" w:rsidR="008B335A" w:rsidRDefault="008B335A" w:rsidP="008B335A">
      <w:pPr>
        <w:keepNext/>
        <w:keepLines/>
        <w:numPr>
          <w:ilvl w:val="0"/>
          <w:numId w:val="22"/>
        </w:numPr>
        <w:spacing w:before="480" w:after="200" w:line="276" w:lineRule="auto"/>
        <w:contextualSpacing/>
        <w:outlineLvl w:val="0"/>
        <w:rPr>
          <w:rFonts w:eastAsiaTheme="majorEastAsia" w:cstheme="majorBidi"/>
          <w:b/>
          <w:bCs/>
          <w:color w:val="008264"/>
          <w:sz w:val="28"/>
          <w:szCs w:val="28"/>
        </w:rPr>
      </w:pPr>
      <w:r w:rsidRPr="008B335A">
        <w:rPr>
          <w:rFonts w:eastAsiaTheme="majorEastAsia" w:cstheme="majorBidi"/>
          <w:b/>
          <w:bCs/>
          <w:color w:val="008264"/>
          <w:sz w:val="28"/>
          <w:szCs w:val="28"/>
        </w:rPr>
        <w:t>L</w:t>
      </w:r>
      <w:bookmarkStart w:id="0" w:name="_GoBack"/>
      <w:bookmarkEnd w:id="0"/>
      <w:r w:rsidRPr="008B335A">
        <w:rPr>
          <w:rFonts w:eastAsiaTheme="majorEastAsia" w:cstheme="majorBidi"/>
          <w:b/>
          <w:bCs/>
          <w:color w:val="008264"/>
          <w:sz w:val="28"/>
          <w:szCs w:val="28"/>
        </w:rPr>
        <w:t>isten</w:t>
      </w:r>
    </w:p>
    <w:p w14:paraId="4451F569" w14:textId="77777777" w:rsidR="008B335A" w:rsidRPr="008B335A" w:rsidRDefault="008B335A" w:rsidP="008B335A">
      <w:pPr>
        <w:keepNext/>
        <w:keepLines/>
        <w:spacing w:before="480" w:after="200" w:line="276" w:lineRule="auto"/>
        <w:ind w:left="1080"/>
        <w:contextualSpacing/>
        <w:outlineLvl w:val="0"/>
        <w:rPr>
          <w:rFonts w:eastAsiaTheme="majorEastAsia" w:cstheme="majorBidi"/>
          <w:b/>
          <w:bCs/>
          <w:color w:val="008264"/>
          <w:sz w:val="28"/>
          <w:szCs w:val="28"/>
        </w:rPr>
      </w:pPr>
    </w:p>
    <w:p w14:paraId="4791E27A" w14:textId="77777777" w:rsidR="008B335A" w:rsidRPr="008B335A" w:rsidRDefault="008B335A" w:rsidP="008B335A">
      <w:pPr>
        <w:ind w:left="720"/>
        <w:rPr>
          <w:sz w:val="24"/>
          <w:szCs w:val="24"/>
        </w:rPr>
      </w:pPr>
      <w:r w:rsidRPr="008B335A">
        <w:rPr>
          <w:sz w:val="24"/>
          <w:szCs w:val="24"/>
        </w:rPr>
        <w:t>Don’t interrupt. Listening is not the same as endorsing a negative response. It is acceptance of their feelings and an exploration of their perceptions.</w:t>
      </w:r>
    </w:p>
    <w:p w14:paraId="43629489" w14:textId="443847B8" w:rsidR="005378CB" w:rsidRPr="005378CB" w:rsidRDefault="008B335A" w:rsidP="005378CB">
      <w:pPr>
        <w:keepNext/>
        <w:keepLines/>
        <w:numPr>
          <w:ilvl w:val="0"/>
          <w:numId w:val="22"/>
        </w:numPr>
        <w:spacing w:before="480" w:line="276" w:lineRule="auto"/>
        <w:outlineLvl w:val="0"/>
        <w:rPr>
          <w:rFonts w:eastAsiaTheme="majorEastAsia" w:cstheme="majorBidi"/>
          <w:b/>
          <w:bCs/>
          <w:color w:val="365F91" w:themeColor="accent1" w:themeShade="BF"/>
          <w:sz w:val="28"/>
          <w:szCs w:val="28"/>
        </w:rPr>
      </w:pPr>
      <w:r w:rsidRPr="008B335A">
        <w:rPr>
          <w:rFonts w:eastAsiaTheme="majorEastAsia" w:cstheme="majorBidi"/>
          <w:b/>
          <w:bCs/>
          <w:color w:val="008264"/>
          <w:sz w:val="28"/>
          <w:szCs w:val="28"/>
        </w:rPr>
        <w:t>Consider Extenuating Circumstances</w:t>
      </w:r>
    </w:p>
    <w:p w14:paraId="1AD6B9C1" w14:textId="31A7F789" w:rsidR="008B335A" w:rsidRPr="005378CB" w:rsidRDefault="005378CB" w:rsidP="005378CB">
      <w:pPr>
        <w:rPr>
          <w:b/>
          <w:sz w:val="24"/>
          <w:szCs w:val="24"/>
        </w:rPr>
      </w:pPr>
      <w:r w:rsidRPr="005378CB">
        <w:rPr>
          <w:b/>
          <w:sz w:val="24"/>
          <w:szCs w:val="24"/>
        </w:rPr>
        <w:t xml:space="preserve">    </w:t>
      </w:r>
      <w:r w:rsidR="008B335A" w:rsidRPr="005378CB">
        <w:rPr>
          <w:b/>
          <w:sz w:val="24"/>
          <w:szCs w:val="24"/>
        </w:rPr>
        <w:t>Examples</w:t>
      </w:r>
    </w:p>
    <w:p w14:paraId="3AA0CE72" w14:textId="77777777" w:rsidR="008B335A" w:rsidRPr="005378CB" w:rsidRDefault="008B335A" w:rsidP="005378CB">
      <w:pPr>
        <w:numPr>
          <w:ilvl w:val="0"/>
          <w:numId w:val="29"/>
        </w:numPr>
        <w:spacing w:after="200" w:line="276" w:lineRule="auto"/>
        <w:contextualSpacing/>
        <w:rPr>
          <w:sz w:val="24"/>
          <w:szCs w:val="24"/>
        </w:rPr>
      </w:pPr>
      <w:r w:rsidRPr="005378CB">
        <w:rPr>
          <w:sz w:val="24"/>
          <w:szCs w:val="24"/>
        </w:rPr>
        <w:t>Has there been any change in working conditions since the standard was set?</w:t>
      </w:r>
    </w:p>
    <w:p w14:paraId="461CC122" w14:textId="77777777" w:rsidR="008B335A" w:rsidRPr="005378CB" w:rsidRDefault="008B335A" w:rsidP="005378CB">
      <w:pPr>
        <w:numPr>
          <w:ilvl w:val="0"/>
          <w:numId w:val="29"/>
        </w:numPr>
        <w:spacing w:after="200" w:line="276" w:lineRule="auto"/>
        <w:contextualSpacing/>
        <w:rPr>
          <w:sz w:val="24"/>
          <w:szCs w:val="24"/>
        </w:rPr>
      </w:pPr>
      <w:r w:rsidRPr="005378CB">
        <w:rPr>
          <w:sz w:val="24"/>
          <w:szCs w:val="24"/>
        </w:rPr>
        <w:t>Has it become clear that more training is required?</w:t>
      </w:r>
    </w:p>
    <w:p w14:paraId="582A0766" w14:textId="77777777" w:rsidR="008B335A" w:rsidRPr="005378CB" w:rsidRDefault="008B335A" w:rsidP="005378CB">
      <w:pPr>
        <w:numPr>
          <w:ilvl w:val="0"/>
          <w:numId w:val="29"/>
        </w:numPr>
        <w:spacing w:after="200" w:line="276" w:lineRule="auto"/>
        <w:contextualSpacing/>
        <w:rPr>
          <w:sz w:val="24"/>
          <w:szCs w:val="24"/>
        </w:rPr>
      </w:pPr>
      <w:r w:rsidRPr="005378CB">
        <w:rPr>
          <w:sz w:val="24"/>
          <w:szCs w:val="24"/>
        </w:rPr>
        <w:t>Is the person in the right post?</w:t>
      </w:r>
    </w:p>
    <w:p w14:paraId="5F6AA9EC" w14:textId="77777777" w:rsidR="008B335A" w:rsidRPr="005378CB" w:rsidRDefault="008B335A" w:rsidP="005378CB">
      <w:pPr>
        <w:numPr>
          <w:ilvl w:val="0"/>
          <w:numId w:val="29"/>
        </w:numPr>
        <w:spacing w:after="200" w:line="276" w:lineRule="auto"/>
        <w:contextualSpacing/>
        <w:rPr>
          <w:sz w:val="24"/>
          <w:szCs w:val="24"/>
        </w:rPr>
      </w:pPr>
      <w:r w:rsidRPr="005378CB">
        <w:rPr>
          <w:sz w:val="24"/>
          <w:szCs w:val="24"/>
        </w:rPr>
        <w:t>Has their workload become disproportionate to their responsibility?</w:t>
      </w:r>
    </w:p>
    <w:p w14:paraId="1A05A2B8" w14:textId="77777777" w:rsidR="008B335A" w:rsidRPr="005378CB" w:rsidRDefault="008B335A" w:rsidP="005378CB">
      <w:pPr>
        <w:numPr>
          <w:ilvl w:val="0"/>
          <w:numId w:val="29"/>
        </w:numPr>
        <w:spacing w:after="200" w:line="276" w:lineRule="auto"/>
        <w:contextualSpacing/>
        <w:rPr>
          <w:sz w:val="24"/>
          <w:szCs w:val="24"/>
        </w:rPr>
      </w:pPr>
      <w:r w:rsidRPr="005378CB">
        <w:rPr>
          <w:sz w:val="24"/>
          <w:szCs w:val="24"/>
        </w:rPr>
        <w:t>Has there been, or is there now, any conflict within or between this team and the agency/other agencies which is interfering?</w:t>
      </w:r>
    </w:p>
    <w:p w14:paraId="65403A78" w14:textId="77777777" w:rsidR="008B335A" w:rsidRPr="005378CB" w:rsidRDefault="008B335A" w:rsidP="005378CB">
      <w:pPr>
        <w:numPr>
          <w:ilvl w:val="0"/>
          <w:numId w:val="29"/>
        </w:numPr>
        <w:spacing w:after="200" w:line="276" w:lineRule="auto"/>
        <w:contextualSpacing/>
        <w:rPr>
          <w:sz w:val="24"/>
          <w:szCs w:val="24"/>
        </w:rPr>
      </w:pPr>
      <w:r w:rsidRPr="005378CB">
        <w:rPr>
          <w:sz w:val="24"/>
          <w:szCs w:val="24"/>
        </w:rPr>
        <w:t>Are there personal problems?</w:t>
      </w:r>
    </w:p>
    <w:p w14:paraId="18453250" w14:textId="77777777" w:rsidR="005378CB" w:rsidRPr="005378CB" w:rsidRDefault="005378CB" w:rsidP="005378CB">
      <w:pPr>
        <w:spacing w:after="200" w:line="276" w:lineRule="auto"/>
        <w:ind w:left="720"/>
        <w:contextualSpacing/>
        <w:rPr>
          <w:sz w:val="24"/>
          <w:szCs w:val="24"/>
        </w:rPr>
      </w:pPr>
    </w:p>
    <w:p w14:paraId="6C0FEE53" w14:textId="77777777" w:rsidR="008B335A" w:rsidRPr="005378CB" w:rsidRDefault="008B335A" w:rsidP="008B335A">
      <w:pPr>
        <w:ind w:left="720"/>
        <w:rPr>
          <w:b/>
          <w:sz w:val="24"/>
          <w:szCs w:val="24"/>
        </w:rPr>
      </w:pPr>
    </w:p>
    <w:p w14:paraId="0B28230D" w14:textId="77777777" w:rsidR="008B335A" w:rsidRPr="008B335A" w:rsidRDefault="008B335A" w:rsidP="008B335A">
      <w:pPr>
        <w:spacing w:after="200" w:line="276" w:lineRule="auto"/>
        <w:ind w:left="720"/>
        <w:rPr>
          <w:sz w:val="24"/>
          <w:szCs w:val="24"/>
        </w:rPr>
      </w:pPr>
      <w:r w:rsidRPr="008B335A">
        <w:rPr>
          <w:sz w:val="24"/>
          <w:szCs w:val="24"/>
        </w:rPr>
        <w:t>Decide where the source of the poor performance lies. It is possible that at this point some things need checking on before you know how to proceed.</w:t>
      </w:r>
    </w:p>
    <w:p w14:paraId="40DD3E74" w14:textId="1EB935A6" w:rsidR="008B335A" w:rsidRPr="008B335A" w:rsidRDefault="008B335A" w:rsidP="008B335A">
      <w:pPr>
        <w:keepNext/>
        <w:keepLines/>
        <w:numPr>
          <w:ilvl w:val="0"/>
          <w:numId w:val="22"/>
        </w:numPr>
        <w:spacing w:before="480" w:after="200" w:line="276" w:lineRule="auto"/>
        <w:outlineLvl w:val="0"/>
        <w:rPr>
          <w:rFonts w:eastAsiaTheme="majorEastAsia" w:cstheme="majorBidi"/>
          <w:b/>
          <w:bCs/>
          <w:color w:val="008264"/>
          <w:sz w:val="28"/>
          <w:szCs w:val="28"/>
        </w:rPr>
      </w:pPr>
      <w:r w:rsidRPr="008B335A">
        <w:rPr>
          <w:rFonts w:eastAsiaTheme="majorEastAsia" w:cstheme="majorBidi"/>
          <w:b/>
          <w:bCs/>
          <w:color w:val="008264"/>
          <w:sz w:val="28"/>
          <w:szCs w:val="28"/>
        </w:rPr>
        <w:lastRenderedPageBreak/>
        <w:t>Look for the Desired Alternative</w:t>
      </w:r>
    </w:p>
    <w:p w14:paraId="02B1B6D2" w14:textId="77777777" w:rsidR="008B335A" w:rsidRPr="008B335A" w:rsidRDefault="008B335A" w:rsidP="008B335A">
      <w:pPr>
        <w:spacing w:after="200" w:line="276" w:lineRule="auto"/>
        <w:ind w:left="720"/>
        <w:rPr>
          <w:b/>
          <w:sz w:val="24"/>
          <w:szCs w:val="24"/>
        </w:rPr>
      </w:pPr>
      <w:r w:rsidRPr="008B335A">
        <w:rPr>
          <w:b/>
          <w:sz w:val="24"/>
          <w:szCs w:val="24"/>
        </w:rPr>
        <w:t xml:space="preserve">If it’s a </w:t>
      </w:r>
      <w:r w:rsidRPr="008B335A">
        <w:rPr>
          <w:b/>
          <w:i/>
          <w:sz w:val="24"/>
          <w:szCs w:val="24"/>
        </w:rPr>
        <w:t xml:space="preserve">‘capability’ </w:t>
      </w:r>
      <w:r w:rsidRPr="008B335A">
        <w:rPr>
          <w:b/>
          <w:sz w:val="24"/>
          <w:szCs w:val="24"/>
        </w:rPr>
        <w:t>problem:</w:t>
      </w:r>
    </w:p>
    <w:p w14:paraId="76BF3F1F" w14:textId="77777777" w:rsidR="008B335A" w:rsidRPr="008B335A" w:rsidRDefault="008B335A" w:rsidP="005378CB">
      <w:pPr>
        <w:numPr>
          <w:ilvl w:val="0"/>
          <w:numId w:val="31"/>
        </w:numPr>
        <w:spacing w:after="200" w:line="276" w:lineRule="auto"/>
        <w:contextualSpacing/>
        <w:rPr>
          <w:sz w:val="24"/>
          <w:szCs w:val="24"/>
        </w:rPr>
      </w:pPr>
      <w:r w:rsidRPr="008B335A">
        <w:rPr>
          <w:sz w:val="24"/>
          <w:szCs w:val="24"/>
        </w:rPr>
        <w:t>Change systems or targets</w:t>
      </w:r>
    </w:p>
    <w:p w14:paraId="21E5883E" w14:textId="77777777" w:rsidR="008B335A" w:rsidRPr="008B335A" w:rsidRDefault="008B335A" w:rsidP="005378CB">
      <w:pPr>
        <w:numPr>
          <w:ilvl w:val="0"/>
          <w:numId w:val="31"/>
        </w:numPr>
        <w:spacing w:after="200" w:line="276" w:lineRule="auto"/>
        <w:contextualSpacing/>
        <w:rPr>
          <w:sz w:val="24"/>
          <w:szCs w:val="24"/>
        </w:rPr>
      </w:pPr>
      <w:r w:rsidRPr="008B335A">
        <w:rPr>
          <w:sz w:val="24"/>
          <w:szCs w:val="24"/>
        </w:rPr>
        <w:t>Provide time, technical assistance, etc.</w:t>
      </w:r>
    </w:p>
    <w:p w14:paraId="7DA8865D" w14:textId="77777777" w:rsidR="008B335A" w:rsidRPr="008B335A" w:rsidRDefault="008B335A" w:rsidP="005378CB">
      <w:pPr>
        <w:numPr>
          <w:ilvl w:val="0"/>
          <w:numId w:val="31"/>
        </w:numPr>
        <w:spacing w:after="200" w:line="276" w:lineRule="auto"/>
        <w:contextualSpacing/>
        <w:rPr>
          <w:sz w:val="24"/>
          <w:szCs w:val="24"/>
        </w:rPr>
      </w:pPr>
      <w:r w:rsidRPr="008B335A">
        <w:rPr>
          <w:sz w:val="24"/>
          <w:szCs w:val="24"/>
        </w:rPr>
        <w:t>Provide training or counselling</w:t>
      </w:r>
    </w:p>
    <w:p w14:paraId="4537A7CE" w14:textId="77777777" w:rsidR="008B335A" w:rsidRPr="008B335A" w:rsidRDefault="008B335A" w:rsidP="005378CB">
      <w:pPr>
        <w:numPr>
          <w:ilvl w:val="0"/>
          <w:numId w:val="31"/>
        </w:numPr>
        <w:spacing w:after="200" w:line="276" w:lineRule="auto"/>
        <w:contextualSpacing/>
        <w:rPr>
          <w:sz w:val="24"/>
          <w:szCs w:val="24"/>
        </w:rPr>
      </w:pPr>
      <w:r w:rsidRPr="008B335A">
        <w:rPr>
          <w:sz w:val="24"/>
          <w:szCs w:val="24"/>
        </w:rPr>
        <w:t>Refer to East Riding of Yorkshire Council Disciplinary and Grievance policies and procedures, which can be viewed on the corporate intranet</w:t>
      </w:r>
    </w:p>
    <w:p w14:paraId="032D53CB" w14:textId="77777777" w:rsidR="008B335A" w:rsidRPr="008B335A" w:rsidRDefault="008B335A" w:rsidP="008B335A">
      <w:pPr>
        <w:spacing w:after="200" w:line="276" w:lineRule="auto"/>
        <w:contextualSpacing/>
        <w:rPr>
          <w:rFonts w:ascii="Garamond" w:hAnsi="Garamond"/>
          <w:sz w:val="28"/>
          <w:szCs w:val="28"/>
        </w:rPr>
      </w:pPr>
    </w:p>
    <w:p w14:paraId="79895B5C" w14:textId="7D8E320D" w:rsidR="008B335A" w:rsidRPr="005378CB" w:rsidRDefault="005378CB" w:rsidP="005378CB">
      <w:pPr>
        <w:spacing w:after="200" w:line="276" w:lineRule="auto"/>
        <w:rPr>
          <w:b/>
          <w:sz w:val="24"/>
          <w:szCs w:val="24"/>
        </w:rPr>
      </w:pPr>
      <w:r>
        <w:rPr>
          <w:b/>
          <w:sz w:val="24"/>
          <w:szCs w:val="24"/>
        </w:rPr>
        <w:t xml:space="preserve">          </w:t>
      </w:r>
      <w:r w:rsidR="008B335A" w:rsidRPr="005378CB">
        <w:rPr>
          <w:b/>
          <w:sz w:val="24"/>
          <w:szCs w:val="24"/>
        </w:rPr>
        <w:t xml:space="preserve">If it’s a </w:t>
      </w:r>
      <w:r w:rsidR="008B335A" w:rsidRPr="005378CB">
        <w:rPr>
          <w:b/>
          <w:i/>
          <w:sz w:val="24"/>
          <w:szCs w:val="24"/>
        </w:rPr>
        <w:t xml:space="preserve">‘disinclination’ </w:t>
      </w:r>
      <w:r w:rsidR="008B335A" w:rsidRPr="005378CB">
        <w:rPr>
          <w:b/>
          <w:sz w:val="24"/>
          <w:szCs w:val="24"/>
        </w:rPr>
        <w:t>problem:</w:t>
      </w:r>
    </w:p>
    <w:p w14:paraId="2582D2EE" w14:textId="77777777" w:rsidR="008B335A" w:rsidRPr="008B335A" w:rsidRDefault="008B335A" w:rsidP="005378CB">
      <w:pPr>
        <w:numPr>
          <w:ilvl w:val="0"/>
          <w:numId w:val="30"/>
        </w:numPr>
        <w:spacing w:after="200" w:line="276" w:lineRule="auto"/>
        <w:contextualSpacing/>
        <w:rPr>
          <w:sz w:val="24"/>
          <w:szCs w:val="24"/>
        </w:rPr>
      </w:pPr>
      <w:r w:rsidRPr="008B335A">
        <w:rPr>
          <w:sz w:val="24"/>
          <w:szCs w:val="24"/>
        </w:rPr>
        <w:t>Provide feedback on consequences</w:t>
      </w:r>
    </w:p>
    <w:p w14:paraId="26E2CDB4" w14:textId="77777777" w:rsidR="008B335A" w:rsidRPr="008B335A" w:rsidRDefault="008B335A" w:rsidP="005378CB">
      <w:pPr>
        <w:numPr>
          <w:ilvl w:val="0"/>
          <w:numId w:val="30"/>
        </w:numPr>
        <w:spacing w:after="200" w:line="276" w:lineRule="auto"/>
        <w:contextualSpacing/>
        <w:rPr>
          <w:sz w:val="24"/>
          <w:szCs w:val="24"/>
        </w:rPr>
      </w:pPr>
      <w:r w:rsidRPr="008B335A">
        <w:rPr>
          <w:sz w:val="24"/>
          <w:szCs w:val="24"/>
        </w:rPr>
        <w:t>Provide positive ‘payoffs’ for improved performance</w:t>
      </w:r>
    </w:p>
    <w:p w14:paraId="65FA32AD" w14:textId="77777777" w:rsidR="008B335A" w:rsidRDefault="008B335A" w:rsidP="005378CB">
      <w:pPr>
        <w:numPr>
          <w:ilvl w:val="0"/>
          <w:numId w:val="30"/>
        </w:numPr>
        <w:spacing w:after="200" w:line="276" w:lineRule="auto"/>
        <w:contextualSpacing/>
        <w:rPr>
          <w:sz w:val="24"/>
          <w:szCs w:val="24"/>
        </w:rPr>
      </w:pPr>
      <w:r w:rsidRPr="008B335A">
        <w:rPr>
          <w:sz w:val="24"/>
          <w:szCs w:val="24"/>
        </w:rPr>
        <w:t>Remove positive’ payoffs’ for poor performance</w:t>
      </w:r>
    </w:p>
    <w:p w14:paraId="189F246B" w14:textId="77777777" w:rsidR="005378CB" w:rsidRPr="008B335A" w:rsidRDefault="005378CB" w:rsidP="005378CB">
      <w:pPr>
        <w:spacing w:after="200" w:line="276" w:lineRule="auto"/>
        <w:ind w:left="720"/>
        <w:contextualSpacing/>
        <w:rPr>
          <w:sz w:val="24"/>
          <w:szCs w:val="24"/>
        </w:rPr>
      </w:pPr>
    </w:p>
    <w:p w14:paraId="4A771135" w14:textId="77777777" w:rsidR="008B335A" w:rsidRPr="008B335A" w:rsidRDefault="008B335A" w:rsidP="008B335A">
      <w:pPr>
        <w:keepNext/>
        <w:keepLines/>
        <w:numPr>
          <w:ilvl w:val="0"/>
          <w:numId w:val="22"/>
        </w:numPr>
        <w:spacing w:before="480" w:after="200" w:line="276" w:lineRule="auto"/>
        <w:outlineLvl w:val="0"/>
        <w:rPr>
          <w:rFonts w:eastAsiaTheme="majorEastAsia" w:cstheme="majorBidi"/>
          <w:b/>
          <w:bCs/>
          <w:color w:val="008264"/>
          <w:sz w:val="28"/>
          <w:szCs w:val="28"/>
        </w:rPr>
      </w:pPr>
      <w:r w:rsidRPr="008B335A">
        <w:rPr>
          <w:rFonts w:eastAsiaTheme="majorEastAsia" w:cstheme="majorBidi"/>
          <w:b/>
          <w:bCs/>
          <w:color w:val="008264"/>
          <w:sz w:val="28"/>
          <w:szCs w:val="28"/>
        </w:rPr>
        <w:t>Design Action Plan</w:t>
      </w:r>
    </w:p>
    <w:p w14:paraId="40AD0416" w14:textId="77777777" w:rsidR="008B335A" w:rsidRPr="005378CB" w:rsidRDefault="008B335A" w:rsidP="008B335A">
      <w:pPr>
        <w:ind w:left="360"/>
        <w:rPr>
          <w:sz w:val="24"/>
          <w:szCs w:val="24"/>
        </w:rPr>
      </w:pPr>
      <w:r w:rsidRPr="005378CB">
        <w:rPr>
          <w:sz w:val="24"/>
          <w:szCs w:val="24"/>
        </w:rPr>
        <w:t>Ensure that this is concrete, visible and within a set timescale with a review date. Clarify what each of you will do.</w:t>
      </w:r>
    </w:p>
    <w:p w14:paraId="4882933D" w14:textId="652D5A5E" w:rsidR="008B335A" w:rsidRPr="005378CB" w:rsidRDefault="008B335A" w:rsidP="008B335A">
      <w:pPr>
        <w:pStyle w:val="ListParagraph"/>
        <w:keepNext/>
        <w:keepLines/>
        <w:numPr>
          <w:ilvl w:val="0"/>
          <w:numId w:val="22"/>
        </w:numPr>
        <w:spacing w:before="480" w:line="276" w:lineRule="auto"/>
        <w:outlineLvl w:val="0"/>
        <w:rPr>
          <w:rFonts w:eastAsiaTheme="majorEastAsia" w:cstheme="majorBidi"/>
          <w:b/>
          <w:bCs/>
          <w:color w:val="008264"/>
          <w:sz w:val="28"/>
          <w:szCs w:val="28"/>
        </w:rPr>
      </w:pPr>
      <w:r w:rsidRPr="005378CB">
        <w:rPr>
          <w:rFonts w:eastAsiaTheme="majorEastAsia" w:cstheme="majorBidi"/>
          <w:b/>
          <w:bCs/>
          <w:color w:val="008264"/>
          <w:sz w:val="28"/>
          <w:szCs w:val="28"/>
        </w:rPr>
        <w:t>Check the Worker’s Perception of the Agreement</w:t>
      </w:r>
    </w:p>
    <w:p w14:paraId="54575D6E" w14:textId="77777777" w:rsidR="008B335A" w:rsidRPr="00F85C7A" w:rsidRDefault="008B335A" w:rsidP="008B335A">
      <w:pPr>
        <w:rPr>
          <w:sz w:val="28"/>
          <w:szCs w:val="28"/>
        </w:rPr>
      </w:pPr>
    </w:p>
    <w:p w14:paraId="36A82FBC" w14:textId="77777777" w:rsidR="008B335A" w:rsidRPr="005378CB" w:rsidRDefault="008B335A" w:rsidP="008B335A">
      <w:pPr>
        <w:ind w:left="360"/>
        <w:rPr>
          <w:sz w:val="24"/>
          <w:szCs w:val="24"/>
        </w:rPr>
      </w:pPr>
      <w:r w:rsidRPr="005378CB">
        <w:rPr>
          <w:sz w:val="24"/>
          <w:szCs w:val="24"/>
        </w:rPr>
        <w:t>Don’t assume understanding unless you have thoroughly checked. Ask the worker to state what has been agreed.</w:t>
      </w:r>
    </w:p>
    <w:p w14:paraId="6D3C12EA" w14:textId="77777777" w:rsidR="008B335A" w:rsidRPr="005378CB" w:rsidRDefault="008B335A" w:rsidP="008B335A">
      <w:pPr>
        <w:keepNext/>
        <w:keepLines/>
        <w:numPr>
          <w:ilvl w:val="0"/>
          <w:numId w:val="22"/>
        </w:numPr>
        <w:spacing w:before="480" w:line="276" w:lineRule="auto"/>
        <w:outlineLvl w:val="0"/>
        <w:rPr>
          <w:rFonts w:eastAsiaTheme="majorEastAsia" w:cstheme="majorBidi"/>
          <w:b/>
          <w:bCs/>
          <w:color w:val="008264"/>
          <w:sz w:val="28"/>
          <w:szCs w:val="28"/>
        </w:rPr>
      </w:pPr>
      <w:r w:rsidRPr="005378CB">
        <w:rPr>
          <w:rFonts w:eastAsiaTheme="majorEastAsia" w:cstheme="majorBidi"/>
          <w:b/>
          <w:bCs/>
          <w:color w:val="008264"/>
          <w:sz w:val="28"/>
          <w:szCs w:val="28"/>
        </w:rPr>
        <w:t>Follow Through: Improving Performance Takes Time</w:t>
      </w:r>
    </w:p>
    <w:p w14:paraId="34AE901F" w14:textId="77777777" w:rsidR="008B335A" w:rsidRPr="00F85C7A" w:rsidRDefault="008B335A" w:rsidP="008B335A">
      <w:pPr>
        <w:rPr>
          <w:sz w:val="28"/>
          <w:szCs w:val="28"/>
        </w:rPr>
      </w:pPr>
    </w:p>
    <w:p w14:paraId="43107005" w14:textId="77777777" w:rsidR="005378CB" w:rsidRPr="005378CB" w:rsidRDefault="005378CB" w:rsidP="005378CB">
      <w:pPr>
        <w:spacing w:after="200" w:line="276" w:lineRule="auto"/>
        <w:ind w:left="360"/>
        <w:rPr>
          <w:sz w:val="24"/>
          <w:szCs w:val="24"/>
        </w:rPr>
      </w:pPr>
      <w:r w:rsidRPr="005378CB">
        <w:rPr>
          <w:sz w:val="24"/>
          <w:szCs w:val="24"/>
        </w:rPr>
        <w:t>The purpose of the process is to change the unwanted behaviour. Therefore, there needs to be a systematic follow-up, otherwise the process is devalued. If the targets have been met, celebrate the success. You have both succeeded. If the targets have not been achieved, discipline may be a necessary step.</w:t>
      </w:r>
    </w:p>
    <w:p w14:paraId="1B34EED3" w14:textId="77777777" w:rsidR="008B335A" w:rsidRPr="008B335A" w:rsidRDefault="008B335A" w:rsidP="008B335A">
      <w:pPr>
        <w:spacing w:after="200" w:line="276" w:lineRule="auto"/>
        <w:ind w:left="720"/>
        <w:rPr>
          <w:sz w:val="24"/>
          <w:szCs w:val="24"/>
        </w:rPr>
      </w:pPr>
    </w:p>
    <w:p w14:paraId="5D9BB638" w14:textId="77777777" w:rsidR="008B335A" w:rsidRPr="0081185A" w:rsidRDefault="008B335A" w:rsidP="0081185A">
      <w:pPr>
        <w:pStyle w:val="LD-Normal"/>
      </w:pPr>
    </w:p>
    <w:p w14:paraId="71EAC1EC" w14:textId="77777777" w:rsidR="00E776FC" w:rsidRPr="00B53F12" w:rsidRDefault="00E776FC" w:rsidP="00B53F12"/>
    <w:sectPr w:rsidR="00E776FC" w:rsidRPr="00B53F12" w:rsidSect="0025515E">
      <w:headerReference w:type="default" r:id="rId8"/>
      <w:footerReference w:type="default" r:id="rId9"/>
      <w:pgSz w:w="11906" w:h="16838"/>
      <w:pgMar w:top="1152" w:right="1152" w:bottom="1440"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61433" w14:textId="77777777" w:rsidR="009604B4" w:rsidRDefault="009604B4" w:rsidP="009604B4">
      <w:r>
        <w:separator/>
      </w:r>
    </w:p>
  </w:endnote>
  <w:endnote w:type="continuationSeparator" w:id="0">
    <w:p w14:paraId="0FF61434" w14:textId="77777777" w:rsidR="009604B4" w:rsidRDefault="009604B4" w:rsidP="00960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315"/>
      <w:gridCol w:w="3316"/>
      <w:gridCol w:w="3316"/>
    </w:tblGrid>
    <w:tr w:rsidR="009604B4" w:rsidRPr="009604B4" w14:paraId="0FF6143D" w14:textId="77777777" w:rsidTr="0025515E">
      <w:trPr>
        <w:trHeight w:val="319"/>
      </w:trPr>
      <w:tc>
        <w:tcPr>
          <w:tcW w:w="3315" w:type="dxa"/>
        </w:tcPr>
        <w:p w14:paraId="0FF6143A" w14:textId="659C75F2" w:rsidR="009604B4" w:rsidRPr="009604B4" w:rsidRDefault="009604B4" w:rsidP="00E776FC">
          <w:pPr>
            <w:pStyle w:val="Footer"/>
            <w:rPr>
              <w:sz w:val="16"/>
              <w:szCs w:val="16"/>
            </w:rPr>
          </w:pPr>
          <w:r w:rsidRPr="009604B4">
            <w:rPr>
              <w:sz w:val="16"/>
              <w:szCs w:val="16"/>
            </w:rPr>
            <w:t xml:space="preserve">(Version </w:t>
          </w:r>
          <w:r w:rsidR="005378CB">
            <w:rPr>
              <w:sz w:val="16"/>
              <w:szCs w:val="16"/>
            </w:rPr>
            <w:t>1.0</w:t>
          </w:r>
          <w:r w:rsidRPr="009604B4">
            <w:rPr>
              <w:sz w:val="16"/>
              <w:szCs w:val="16"/>
            </w:rPr>
            <w:t xml:space="preserve"> – </w:t>
          </w:r>
          <w:r w:rsidR="005378CB">
            <w:rPr>
              <w:sz w:val="16"/>
              <w:szCs w:val="16"/>
            </w:rPr>
            <w:t>02</w:t>
          </w:r>
          <w:r w:rsidRPr="009604B4">
            <w:rPr>
              <w:sz w:val="16"/>
              <w:szCs w:val="16"/>
            </w:rPr>
            <w:t>/201</w:t>
          </w:r>
          <w:r w:rsidR="005378CB">
            <w:rPr>
              <w:sz w:val="16"/>
              <w:szCs w:val="16"/>
            </w:rPr>
            <w:t>9</w:t>
          </w:r>
          <w:r w:rsidRPr="009604B4">
            <w:rPr>
              <w:sz w:val="16"/>
              <w:szCs w:val="16"/>
            </w:rPr>
            <w:t>)</w:t>
          </w:r>
        </w:p>
      </w:tc>
      <w:tc>
        <w:tcPr>
          <w:tcW w:w="3316" w:type="dxa"/>
        </w:tcPr>
        <w:sdt>
          <w:sdtPr>
            <w:id w:val="2031067851"/>
            <w:docPartObj>
              <w:docPartGallery w:val="Page Numbers (Top of Page)"/>
              <w:docPartUnique/>
            </w:docPartObj>
          </w:sdtPr>
          <w:sdtEndPr/>
          <w:sdtContent>
            <w:p w14:paraId="0FF6143B" w14:textId="545A928F" w:rsidR="009604B4" w:rsidRPr="009604B4" w:rsidRDefault="009604B4" w:rsidP="009604B4">
              <w:pPr>
                <w:pStyle w:val="Footer"/>
                <w:jc w:val="center"/>
                <w:rPr>
                  <w:rFonts w:ascii="Verdana" w:hAnsi="Verdana"/>
                </w:rPr>
              </w:pPr>
              <w:r w:rsidRPr="009604B4">
                <w:t xml:space="preserve">Page </w:t>
              </w:r>
              <w:r w:rsidRPr="009604B4">
                <w:rPr>
                  <w:bCs/>
                </w:rPr>
                <w:fldChar w:fldCharType="begin"/>
              </w:r>
              <w:r w:rsidRPr="009604B4">
                <w:rPr>
                  <w:bCs/>
                </w:rPr>
                <w:instrText xml:space="preserve"> PAGE </w:instrText>
              </w:r>
              <w:r w:rsidRPr="009604B4">
                <w:rPr>
                  <w:bCs/>
                </w:rPr>
                <w:fldChar w:fldCharType="separate"/>
              </w:r>
              <w:r w:rsidR="005378CB">
                <w:rPr>
                  <w:bCs/>
                  <w:noProof/>
                </w:rPr>
                <w:t>2</w:t>
              </w:r>
              <w:r w:rsidRPr="009604B4">
                <w:rPr>
                  <w:bCs/>
                </w:rPr>
                <w:fldChar w:fldCharType="end"/>
              </w:r>
              <w:r w:rsidRPr="009604B4">
                <w:t xml:space="preserve"> of </w:t>
              </w:r>
              <w:r w:rsidRPr="009604B4">
                <w:rPr>
                  <w:bCs/>
                </w:rPr>
                <w:fldChar w:fldCharType="begin"/>
              </w:r>
              <w:r w:rsidRPr="009604B4">
                <w:rPr>
                  <w:bCs/>
                </w:rPr>
                <w:instrText xml:space="preserve"> NUMPAGES  </w:instrText>
              </w:r>
              <w:r w:rsidRPr="009604B4">
                <w:rPr>
                  <w:bCs/>
                </w:rPr>
                <w:fldChar w:fldCharType="separate"/>
              </w:r>
              <w:r w:rsidR="005378CB">
                <w:rPr>
                  <w:bCs/>
                  <w:noProof/>
                </w:rPr>
                <w:t>2</w:t>
              </w:r>
              <w:r w:rsidRPr="009604B4">
                <w:rPr>
                  <w:bCs/>
                </w:rPr>
                <w:fldChar w:fldCharType="end"/>
              </w:r>
            </w:p>
          </w:sdtContent>
        </w:sdt>
      </w:tc>
      <w:tc>
        <w:tcPr>
          <w:tcW w:w="3316" w:type="dxa"/>
        </w:tcPr>
        <w:p w14:paraId="0FF6143C" w14:textId="77777777" w:rsidR="009604B4" w:rsidRPr="009604B4" w:rsidRDefault="009604B4">
          <w:pPr>
            <w:pStyle w:val="Footer"/>
          </w:pPr>
        </w:p>
      </w:tc>
    </w:tr>
  </w:tbl>
  <w:p w14:paraId="0FF6143E" w14:textId="2F464A0C" w:rsidR="009604B4" w:rsidRDefault="006D4F5E">
    <w:pPr>
      <w:pStyle w:val="Footer"/>
    </w:pPr>
    <w:r>
      <w:rPr>
        <w:noProof/>
        <w:sz w:val="16"/>
        <w:szCs w:val="16"/>
        <w:lang w:eastAsia="en-GB"/>
      </w:rPr>
      <mc:AlternateContent>
        <mc:Choice Requires="wps">
          <w:drawing>
            <wp:anchor distT="0" distB="0" distL="114300" distR="114300" simplePos="0" relativeHeight="251663872" behindDoc="0" locked="0" layoutInCell="1" allowOverlap="1" wp14:anchorId="0FF61443" wp14:editId="7E372078">
              <wp:simplePos x="0" y="0"/>
              <wp:positionH relativeFrom="column">
                <wp:posOffset>-1447057</wp:posOffset>
              </wp:positionH>
              <wp:positionV relativeFrom="paragraph">
                <wp:posOffset>-269719</wp:posOffset>
              </wp:positionV>
              <wp:extent cx="8294299" cy="0"/>
              <wp:effectExtent l="0" t="19050" r="31115" b="19050"/>
              <wp:wrapNone/>
              <wp:docPr id="2" name="Straight Connector 2"/>
              <wp:cNvGraphicFramePr/>
              <a:graphic xmlns:a="http://schemas.openxmlformats.org/drawingml/2006/main">
                <a:graphicData uri="http://schemas.microsoft.com/office/word/2010/wordprocessingShape">
                  <wps:wsp>
                    <wps:cNvCnPr/>
                    <wps:spPr>
                      <a:xfrm flipV="1">
                        <a:off x="0" y="0"/>
                        <a:ext cx="8294299" cy="0"/>
                      </a:xfrm>
                      <a:prstGeom prst="line">
                        <a:avLst/>
                      </a:prstGeom>
                      <a:ln w="38100">
                        <a:solidFill>
                          <a:srgbClr val="00826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BBE1B4" id="Straight Connector 2"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95pt,-21.25pt" to="539.1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" strokecolor="#008264" strokeweight="3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61431" w14:textId="77777777" w:rsidR="009604B4" w:rsidRDefault="009604B4" w:rsidP="009604B4">
      <w:r>
        <w:separator/>
      </w:r>
    </w:p>
  </w:footnote>
  <w:footnote w:type="continuationSeparator" w:id="0">
    <w:p w14:paraId="0FF61432" w14:textId="77777777" w:rsidR="009604B4" w:rsidRDefault="009604B4" w:rsidP="00960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642"/>
    </w:tblGrid>
    <w:tr w:rsidR="009604B4" w14:paraId="0FF61437" w14:textId="77777777" w:rsidTr="006D4F5E">
      <w:trPr>
        <w:trHeight w:val="313"/>
      </w:trPr>
      <w:tc>
        <w:tcPr>
          <w:tcW w:w="9642" w:type="dxa"/>
        </w:tcPr>
        <w:p w14:paraId="0FF61436" w14:textId="7083427A" w:rsidR="009604B4" w:rsidRDefault="008B335A" w:rsidP="00E776FC">
          <w:pPr>
            <w:pStyle w:val="Header"/>
            <w:tabs>
              <w:tab w:val="clear" w:pos="4513"/>
              <w:tab w:val="clear" w:pos="9026"/>
              <w:tab w:val="center" w:pos="4801"/>
            </w:tabs>
            <w:jc w:val="right"/>
          </w:pPr>
          <w:r>
            <w:t>Supervision Skills for Supervisors and Managers in Adult Social Care</w:t>
          </w:r>
        </w:p>
      </w:tc>
    </w:tr>
  </w:tbl>
  <w:p w14:paraId="0FF61438" w14:textId="77777777" w:rsidR="009604B4" w:rsidRDefault="009604B4" w:rsidP="009604B4">
    <w:pPr>
      <w:pStyle w:val="Header"/>
      <w:tabs>
        <w:tab w:val="clear" w:pos="4513"/>
        <w:tab w:val="clear" w:pos="9026"/>
        <w:tab w:val="center" w:pos="4801"/>
      </w:tabs>
    </w:pPr>
    <w:r>
      <w:rPr>
        <w:noProof/>
        <w:lang w:eastAsia="en-GB"/>
      </w:rPr>
      <mc:AlternateContent>
        <mc:Choice Requires="wps">
          <w:drawing>
            <wp:anchor distT="0" distB="0" distL="114300" distR="114300" simplePos="0" relativeHeight="251651584" behindDoc="0" locked="0" layoutInCell="1" allowOverlap="1" wp14:anchorId="0FF61441" wp14:editId="736140E6">
              <wp:simplePos x="0" y="0"/>
              <wp:positionH relativeFrom="column">
                <wp:posOffset>-741045</wp:posOffset>
              </wp:positionH>
              <wp:positionV relativeFrom="paragraph">
                <wp:posOffset>29209</wp:posOffset>
              </wp:positionV>
              <wp:extent cx="75438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7543800" cy="9525"/>
                      </a:xfrm>
                      <a:prstGeom prst="line">
                        <a:avLst/>
                      </a:prstGeom>
                      <a:ln w="25400">
                        <a:solidFill>
                          <a:srgbClr val="00826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0CD985" id="Straight Connector 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35pt,2.3pt" to="535.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" strokecolor="#008264"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D52A9"/>
    <w:multiLevelType w:val="hybridMultilevel"/>
    <w:tmpl w:val="A36C03C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6C29BD"/>
    <w:multiLevelType w:val="hybridMultilevel"/>
    <w:tmpl w:val="F0B857C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9D68EA"/>
    <w:multiLevelType w:val="hybridMultilevel"/>
    <w:tmpl w:val="E4F4FCB8"/>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71364"/>
    <w:multiLevelType w:val="hybridMultilevel"/>
    <w:tmpl w:val="1E1C76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7F3D1C"/>
    <w:multiLevelType w:val="hybridMultilevel"/>
    <w:tmpl w:val="487E78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CCE726B"/>
    <w:multiLevelType w:val="hybridMultilevel"/>
    <w:tmpl w:val="F666686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CF82510"/>
    <w:multiLevelType w:val="hybridMultilevel"/>
    <w:tmpl w:val="0296B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0DF5B61"/>
    <w:multiLevelType w:val="hybridMultilevel"/>
    <w:tmpl w:val="C872767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4CF0A10"/>
    <w:multiLevelType w:val="hybridMultilevel"/>
    <w:tmpl w:val="6BB8E6D4"/>
    <w:lvl w:ilvl="0" w:tplc="08090009">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7DB361A"/>
    <w:multiLevelType w:val="multilevel"/>
    <w:tmpl w:val="E3F26120"/>
    <w:lvl w:ilvl="0">
      <w:start w:val="1"/>
      <w:numFmt w:val="decimal"/>
      <w:lvlText w:val="%1."/>
      <w:lvlJc w:val="left"/>
      <w:pPr>
        <w:ind w:left="1080" w:hanging="360"/>
      </w:pPr>
      <w:rPr>
        <w:rFonts w:hint="default"/>
        <w:b/>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10" w15:restartNumberingAfterBreak="0">
    <w:nsid w:val="2E1A5B8E"/>
    <w:multiLevelType w:val="hybridMultilevel"/>
    <w:tmpl w:val="3440F64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8E02323"/>
    <w:multiLevelType w:val="hybridMultilevel"/>
    <w:tmpl w:val="0608B71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91D3A37"/>
    <w:multiLevelType w:val="hybridMultilevel"/>
    <w:tmpl w:val="FE42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3C7CB8"/>
    <w:multiLevelType w:val="hybridMultilevel"/>
    <w:tmpl w:val="0AC45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98C780D"/>
    <w:multiLevelType w:val="hybridMultilevel"/>
    <w:tmpl w:val="DFBA956A"/>
    <w:lvl w:ilvl="0" w:tplc="0952E864">
      <w:start w:val="1"/>
      <w:numFmt w:val="bullet"/>
      <w:lvlText w:val=""/>
      <w:lvlJc w:val="left"/>
      <w:pPr>
        <w:ind w:left="720" w:hanging="360"/>
      </w:pPr>
      <w:rPr>
        <w:rFonts w:ascii="Wingdings" w:hAnsi="Wingdings" w:hint="default"/>
        <w:color w:val="0082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0496C"/>
    <w:multiLevelType w:val="hybridMultilevel"/>
    <w:tmpl w:val="D9F62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D3D5383"/>
    <w:multiLevelType w:val="hybridMultilevel"/>
    <w:tmpl w:val="2930956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DE33095"/>
    <w:multiLevelType w:val="hybridMultilevel"/>
    <w:tmpl w:val="EC40E7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0131C7A"/>
    <w:multiLevelType w:val="multilevel"/>
    <w:tmpl w:val="D3E6A588"/>
    <w:lvl w:ilvl="0">
      <w:start w:val="1"/>
      <w:numFmt w:val="decimal"/>
      <w:lvlText w:val="%1."/>
      <w:lvlJc w:val="left"/>
      <w:pPr>
        <w:ind w:left="1080" w:hanging="360"/>
      </w:pPr>
      <w:rPr>
        <w:rFonts w:hint="default"/>
        <w:b/>
        <w:color w:val="008264"/>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19" w15:restartNumberingAfterBreak="0">
    <w:nsid w:val="52C34B2A"/>
    <w:multiLevelType w:val="hybridMultilevel"/>
    <w:tmpl w:val="82AEAEB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201A2B"/>
    <w:multiLevelType w:val="hybridMultilevel"/>
    <w:tmpl w:val="29DC664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5D45ACF"/>
    <w:multiLevelType w:val="hybridMultilevel"/>
    <w:tmpl w:val="686A139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CB435D8"/>
    <w:multiLevelType w:val="hybridMultilevel"/>
    <w:tmpl w:val="E28808E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09A428A"/>
    <w:multiLevelType w:val="hybridMultilevel"/>
    <w:tmpl w:val="D5F825F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22A3626"/>
    <w:multiLevelType w:val="hybridMultilevel"/>
    <w:tmpl w:val="1C72BAE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26F7BEA"/>
    <w:multiLevelType w:val="hybridMultilevel"/>
    <w:tmpl w:val="34B0B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627066"/>
    <w:multiLevelType w:val="hybridMultilevel"/>
    <w:tmpl w:val="D6ECC43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45841FA"/>
    <w:multiLevelType w:val="hybridMultilevel"/>
    <w:tmpl w:val="815C06F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16F1035"/>
    <w:multiLevelType w:val="hybridMultilevel"/>
    <w:tmpl w:val="EDC2E1F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82D2546"/>
    <w:multiLevelType w:val="hybridMultilevel"/>
    <w:tmpl w:val="34B0AAE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031F8A"/>
    <w:multiLevelType w:val="hybridMultilevel"/>
    <w:tmpl w:val="53789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1"/>
  </w:num>
  <w:num w:numId="4">
    <w:abstractNumId w:val="22"/>
  </w:num>
  <w:num w:numId="5">
    <w:abstractNumId w:val="15"/>
  </w:num>
  <w:num w:numId="6">
    <w:abstractNumId w:val="21"/>
  </w:num>
  <w:num w:numId="7">
    <w:abstractNumId w:val="16"/>
  </w:num>
  <w:num w:numId="8">
    <w:abstractNumId w:val="25"/>
  </w:num>
  <w:num w:numId="9">
    <w:abstractNumId w:val="26"/>
  </w:num>
  <w:num w:numId="10">
    <w:abstractNumId w:val="27"/>
  </w:num>
  <w:num w:numId="11">
    <w:abstractNumId w:val="10"/>
  </w:num>
  <w:num w:numId="12">
    <w:abstractNumId w:val="24"/>
  </w:num>
  <w:num w:numId="13">
    <w:abstractNumId w:val="5"/>
  </w:num>
  <w:num w:numId="14">
    <w:abstractNumId w:val="20"/>
  </w:num>
  <w:num w:numId="15">
    <w:abstractNumId w:val="8"/>
  </w:num>
  <w:num w:numId="16">
    <w:abstractNumId w:val="11"/>
  </w:num>
  <w:num w:numId="17">
    <w:abstractNumId w:val="23"/>
  </w:num>
  <w:num w:numId="18">
    <w:abstractNumId w:val="12"/>
  </w:num>
  <w:num w:numId="19">
    <w:abstractNumId w:val="30"/>
  </w:num>
  <w:num w:numId="20">
    <w:abstractNumId w:val="13"/>
  </w:num>
  <w:num w:numId="21">
    <w:abstractNumId w:val="14"/>
  </w:num>
  <w:num w:numId="22">
    <w:abstractNumId w:val="18"/>
  </w:num>
  <w:num w:numId="23">
    <w:abstractNumId w:val="17"/>
  </w:num>
  <w:num w:numId="24">
    <w:abstractNumId w:val="6"/>
  </w:num>
  <w:num w:numId="25">
    <w:abstractNumId w:val="3"/>
  </w:num>
  <w:num w:numId="26">
    <w:abstractNumId w:val="4"/>
  </w:num>
  <w:num w:numId="27">
    <w:abstractNumId w:val="9"/>
  </w:num>
  <w:num w:numId="28">
    <w:abstractNumId w:val="7"/>
  </w:num>
  <w:num w:numId="29">
    <w:abstractNumId w:val="29"/>
  </w:num>
  <w:num w:numId="30">
    <w:abstractNumId w:val="1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4B4"/>
    <w:rsid w:val="001506A7"/>
    <w:rsid w:val="00166009"/>
    <w:rsid w:val="0025515E"/>
    <w:rsid w:val="002F062A"/>
    <w:rsid w:val="00354529"/>
    <w:rsid w:val="00367A93"/>
    <w:rsid w:val="003E7667"/>
    <w:rsid w:val="004A63C4"/>
    <w:rsid w:val="005378CB"/>
    <w:rsid w:val="005C5AE2"/>
    <w:rsid w:val="006D4F5E"/>
    <w:rsid w:val="007351C9"/>
    <w:rsid w:val="007A4F5E"/>
    <w:rsid w:val="007D0915"/>
    <w:rsid w:val="0081185A"/>
    <w:rsid w:val="00840243"/>
    <w:rsid w:val="008B335A"/>
    <w:rsid w:val="009604B4"/>
    <w:rsid w:val="00B53F12"/>
    <w:rsid w:val="00B816F4"/>
    <w:rsid w:val="00BE6DD3"/>
    <w:rsid w:val="00C462B9"/>
    <w:rsid w:val="00CD0429"/>
    <w:rsid w:val="00CE10D4"/>
    <w:rsid w:val="00E25F24"/>
    <w:rsid w:val="00E776FC"/>
    <w:rsid w:val="00EC511C"/>
    <w:rsid w:val="00EF03CF"/>
    <w:rsid w:val="00FD36C1"/>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F61430"/>
  <w15:docId w15:val="{957CBA66-A2A2-4B68-A7C7-8F783E3D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ill Sans MT" w:eastAsiaTheme="minorHAnsi" w:hAnsi="Gill Sans MT"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667"/>
  </w:style>
  <w:style w:type="paragraph" w:styleId="Heading1">
    <w:name w:val="heading 1"/>
    <w:basedOn w:val="Normal"/>
    <w:next w:val="Normal"/>
    <w:link w:val="Heading1Char"/>
    <w:uiPriority w:val="9"/>
    <w:qFormat/>
    <w:rsid w:val="00BE6DD3"/>
    <w:pPr>
      <w:keepNext/>
      <w:keepLines/>
      <w:spacing w:after="100"/>
      <w:outlineLvl w:val="0"/>
    </w:pPr>
    <w:rPr>
      <w:rFonts w:eastAsiaTheme="majorEastAsia" w:cstheme="majorBidi"/>
      <w:b/>
      <w:bCs/>
      <w:color w:val="008264"/>
      <w:sz w:val="36"/>
      <w:szCs w:val="28"/>
    </w:rPr>
  </w:style>
  <w:style w:type="paragraph" w:styleId="Heading2">
    <w:name w:val="heading 2"/>
    <w:basedOn w:val="Normal"/>
    <w:next w:val="Normal"/>
    <w:link w:val="Heading2Char"/>
    <w:uiPriority w:val="9"/>
    <w:qFormat/>
    <w:rsid w:val="00367A93"/>
    <w:pPr>
      <w:keepNext/>
      <w:keepLines/>
      <w:spacing w:before="200"/>
      <w:outlineLvl w:val="1"/>
    </w:pPr>
    <w:rPr>
      <w:rFonts w:eastAsiaTheme="majorEastAsia" w:cstheme="majorBidi"/>
      <w:b/>
      <w:bCs/>
      <w:color w:val="008264"/>
      <w:sz w:val="32"/>
      <w:szCs w:val="26"/>
    </w:rPr>
  </w:style>
  <w:style w:type="paragraph" w:styleId="Heading3">
    <w:name w:val="heading 3"/>
    <w:basedOn w:val="Normal"/>
    <w:next w:val="Normal"/>
    <w:link w:val="Heading3Char"/>
    <w:uiPriority w:val="9"/>
    <w:qFormat/>
    <w:rsid w:val="00367A93"/>
    <w:pPr>
      <w:keepNext/>
      <w:keepLines/>
      <w:spacing w:before="200"/>
      <w:outlineLvl w:val="2"/>
    </w:pPr>
    <w:rPr>
      <w:rFonts w:eastAsiaTheme="majorEastAsia" w:cstheme="majorBidi"/>
      <w:b/>
      <w:bCs/>
      <w:i/>
      <w:color w:val="00826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4B4"/>
    <w:pPr>
      <w:tabs>
        <w:tab w:val="center" w:pos="4513"/>
        <w:tab w:val="right" w:pos="9026"/>
      </w:tabs>
    </w:pPr>
  </w:style>
  <w:style w:type="character" w:customStyle="1" w:styleId="HeaderChar">
    <w:name w:val="Header Char"/>
    <w:basedOn w:val="DefaultParagraphFont"/>
    <w:link w:val="Header"/>
    <w:uiPriority w:val="99"/>
    <w:rsid w:val="009604B4"/>
  </w:style>
  <w:style w:type="paragraph" w:styleId="Footer">
    <w:name w:val="footer"/>
    <w:basedOn w:val="Normal"/>
    <w:link w:val="FooterChar"/>
    <w:uiPriority w:val="99"/>
    <w:unhideWhenUsed/>
    <w:rsid w:val="009604B4"/>
    <w:pPr>
      <w:tabs>
        <w:tab w:val="center" w:pos="4513"/>
        <w:tab w:val="right" w:pos="9026"/>
      </w:tabs>
    </w:pPr>
  </w:style>
  <w:style w:type="character" w:customStyle="1" w:styleId="FooterChar">
    <w:name w:val="Footer Char"/>
    <w:basedOn w:val="DefaultParagraphFont"/>
    <w:link w:val="Footer"/>
    <w:uiPriority w:val="99"/>
    <w:rsid w:val="009604B4"/>
  </w:style>
  <w:style w:type="table" w:styleId="TableGrid">
    <w:name w:val="Table Grid"/>
    <w:basedOn w:val="TableNormal"/>
    <w:uiPriority w:val="59"/>
    <w:rsid w:val="00960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6DD3"/>
    <w:rPr>
      <w:rFonts w:eastAsiaTheme="majorEastAsia" w:cstheme="majorBidi"/>
      <w:b/>
      <w:bCs/>
      <w:color w:val="008264"/>
      <w:sz w:val="36"/>
      <w:szCs w:val="28"/>
    </w:rPr>
  </w:style>
  <w:style w:type="character" w:customStyle="1" w:styleId="Heading2Char">
    <w:name w:val="Heading 2 Char"/>
    <w:basedOn w:val="DefaultParagraphFont"/>
    <w:link w:val="Heading2"/>
    <w:uiPriority w:val="9"/>
    <w:rsid w:val="00367A93"/>
    <w:rPr>
      <w:rFonts w:eastAsiaTheme="majorEastAsia" w:cstheme="majorBidi"/>
      <w:b/>
      <w:bCs/>
      <w:color w:val="008264"/>
      <w:sz w:val="32"/>
      <w:szCs w:val="26"/>
    </w:rPr>
  </w:style>
  <w:style w:type="character" w:customStyle="1" w:styleId="Heading3Char">
    <w:name w:val="Heading 3 Char"/>
    <w:basedOn w:val="DefaultParagraphFont"/>
    <w:link w:val="Heading3"/>
    <w:uiPriority w:val="9"/>
    <w:rsid w:val="00367A93"/>
    <w:rPr>
      <w:rFonts w:eastAsiaTheme="majorEastAsia" w:cstheme="majorBidi"/>
      <w:b/>
      <w:bCs/>
      <w:i/>
      <w:color w:val="008264"/>
      <w:sz w:val="28"/>
    </w:rPr>
  </w:style>
  <w:style w:type="paragraph" w:customStyle="1" w:styleId="LD-Normal">
    <w:name w:val="LD-Normal"/>
    <w:basedOn w:val="Normal"/>
    <w:link w:val="LD-NormalChar"/>
    <w:qFormat/>
    <w:rsid w:val="00BE6DD3"/>
    <w:pPr>
      <w:spacing w:line="300" w:lineRule="auto"/>
    </w:pPr>
    <w:rPr>
      <w:sz w:val="24"/>
    </w:rPr>
  </w:style>
  <w:style w:type="character" w:customStyle="1" w:styleId="LD-NormalChar">
    <w:name w:val="LD-Normal Char"/>
    <w:basedOn w:val="DefaultParagraphFont"/>
    <w:link w:val="LD-Normal"/>
    <w:rsid w:val="00BE6DD3"/>
    <w:rPr>
      <w:sz w:val="24"/>
    </w:rPr>
  </w:style>
  <w:style w:type="paragraph" w:styleId="TOC1">
    <w:name w:val="toc 1"/>
    <w:basedOn w:val="Normal"/>
    <w:next w:val="Normal"/>
    <w:autoRedefine/>
    <w:uiPriority w:val="39"/>
    <w:unhideWhenUsed/>
    <w:rsid w:val="00E776FC"/>
    <w:pPr>
      <w:tabs>
        <w:tab w:val="right" w:leader="dot" w:pos="9016"/>
      </w:tabs>
      <w:spacing w:before="120" w:line="300" w:lineRule="auto"/>
    </w:pPr>
    <w:rPr>
      <w:sz w:val="24"/>
      <w:szCs w:val="24"/>
    </w:rPr>
  </w:style>
  <w:style w:type="paragraph" w:styleId="TOC2">
    <w:name w:val="toc 2"/>
    <w:basedOn w:val="Normal"/>
    <w:next w:val="Normal"/>
    <w:autoRedefine/>
    <w:uiPriority w:val="39"/>
    <w:unhideWhenUsed/>
    <w:rsid w:val="00E776FC"/>
    <w:pPr>
      <w:spacing w:line="300" w:lineRule="auto"/>
      <w:ind w:left="200"/>
    </w:pPr>
    <w:rPr>
      <w:sz w:val="22"/>
      <w:szCs w:val="22"/>
    </w:rPr>
  </w:style>
  <w:style w:type="paragraph" w:customStyle="1" w:styleId="Normal-Standard">
    <w:name w:val="Normal - Standard"/>
    <w:basedOn w:val="Normal"/>
    <w:qFormat/>
    <w:rsid w:val="00E776FC"/>
    <w:pPr>
      <w:spacing w:line="300" w:lineRule="auto"/>
      <w:ind w:left="720"/>
    </w:pPr>
    <w:rPr>
      <w:sz w:val="24"/>
      <w:szCs w:val="24"/>
    </w:rPr>
  </w:style>
  <w:style w:type="paragraph" w:styleId="ListParagraph">
    <w:name w:val="List Paragraph"/>
    <w:basedOn w:val="Normal"/>
    <w:uiPriority w:val="34"/>
    <w:qFormat/>
    <w:rsid w:val="00E776FC"/>
    <w:pPr>
      <w:spacing w:line="30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6014">
      <w:bodyDiv w:val="1"/>
      <w:marLeft w:val="0"/>
      <w:marRight w:val="0"/>
      <w:marTop w:val="0"/>
      <w:marBottom w:val="0"/>
      <w:divBdr>
        <w:top w:val="none" w:sz="0" w:space="0" w:color="auto"/>
        <w:left w:val="none" w:sz="0" w:space="0" w:color="auto"/>
        <w:bottom w:val="none" w:sz="0" w:space="0" w:color="auto"/>
        <w:right w:val="none" w:sz="0" w:space="0" w:color="auto"/>
      </w:divBdr>
    </w:div>
    <w:div w:id="1012956549">
      <w:bodyDiv w:val="1"/>
      <w:marLeft w:val="0"/>
      <w:marRight w:val="0"/>
      <w:marTop w:val="0"/>
      <w:marBottom w:val="0"/>
      <w:divBdr>
        <w:top w:val="none" w:sz="0" w:space="0" w:color="auto"/>
        <w:left w:val="none" w:sz="0" w:space="0" w:color="auto"/>
        <w:bottom w:val="none" w:sz="0" w:space="0" w:color="auto"/>
        <w:right w:val="none" w:sz="0" w:space="0" w:color="auto"/>
      </w:divBdr>
    </w:div>
    <w:div w:id="126715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99702-B36A-422F-8EF3-A2C5E595B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Appleyard</dc:creator>
  <cp:lastModifiedBy>PC Installer2</cp:lastModifiedBy>
  <cp:revision>2</cp:revision>
  <dcterms:created xsi:type="dcterms:W3CDTF">2019-02-19T21:49:00Z</dcterms:created>
  <dcterms:modified xsi:type="dcterms:W3CDTF">2019-02-19T21:49:00Z</dcterms:modified>
</cp:coreProperties>
</file>