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C" w:rsidRPr="00E6774F" w:rsidRDefault="007F72B5" w:rsidP="007E513F">
      <w:pPr>
        <w:jc w:val="center"/>
        <w:rPr>
          <w:b/>
          <w:sz w:val="28"/>
          <w:szCs w:val="24"/>
        </w:rPr>
      </w:pPr>
      <w:r w:rsidRPr="00E6774F">
        <w:rPr>
          <w:b/>
          <w:sz w:val="28"/>
          <w:szCs w:val="24"/>
        </w:rPr>
        <w:t>Cash</w:t>
      </w:r>
      <w:r w:rsidR="00D1567C" w:rsidRPr="00E6774F">
        <w:rPr>
          <w:b/>
          <w:sz w:val="28"/>
          <w:szCs w:val="24"/>
        </w:rPr>
        <w:t>/Mixed</w:t>
      </w:r>
      <w:r w:rsidR="007E513F" w:rsidRPr="00E6774F">
        <w:rPr>
          <w:b/>
          <w:sz w:val="28"/>
          <w:szCs w:val="24"/>
        </w:rPr>
        <w:t xml:space="preserve"> Personal Budget Checklist</w:t>
      </w:r>
    </w:p>
    <w:tbl>
      <w:tblPr>
        <w:tblStyle w:val="TableGrid"/>
        <w:tblW w:w="9757" w:type="dxa"/>
        <w:tblInd w:w="-4" w:type="dxa"/>
        <w:tblLook w:val="04A0" w:firstRow="1" w:lastRow="0" w:firstColumn="1" w:lastColumn="0" w:noHBand="0" w:noVBand="1"/>
      </w:tblPr>
      <w:tblGrid>
        <w:gridCol w:w="538"/>
        <w:gridCol w:w="8221"/>
        <w:gridCol w:w="998"/>
      </w:tblGrid>
      <w:tr w:rsidR="00E6774F" w:rsidRPr="00E6774F" w:rsidTr="009E247B">
        <w:tc>
          <w:tcPr>
            <w:tcW w:w="8759" w:type="dxa"/>
            <w:gridSpan w:val="2"/>
          </w:tcPr>
          <w:p w:rsidR="007F72B5" w:rsidRPr="00E6774F" w:rsidRDefault="007F72B5" w:rsidP="007F72B5">
            <w:pPr>
              <w:rPr>
                <w:sz w:val="24"/>
                <w:szCs w:val="24"/>
              </w:rPr>
            </w:pPr>
            <w:r w:rsidRPr="00E6774F">
              <w:rPr>
                <w:b/>
                <w:sz w:val="24"/>
                <w:szCs w:val="24"/>
              </w:rPr>
              <w:t>Checklist to be completed for Cash/Mixed Personal Budgets</w:t>
            </w:r>
          </w:p>
        </w:tc>
        <w:tc>
          <w:tcPr>
            <w:tcW w:w="998" w:type="dxa"/>
          </w:tcPr>
          <w:p w:rsidR="007F72B5" w:rsidRPr="00E6774F" w:rsidRDefault="007F72B5" w:rsidP="00F71EB2">
            <w:pPr>
              <w:jc w:val="center"/>
              <w:rPr>
                <w:b/>
                <w:sz w:val="24"/>
                <w:szCs w:val="24"/>
              </w:rPr>
            </w:pPr>
            <w:r w:rsidRPr="00E6774F">
              <w:rPr>
                <w:b/>
                <w:sz w:val="24"/>
                <w:szCs w:val="24"/>
              </w:rPr>
              <w:t>Check</w:t>
            </w:r>
          </w:p>
        </w:tc>
      </w:tr>
      <w:tr w:rsidR="00E6774F" w:rsidRPr="00E6774F" w:rsidTr="00C849E3">
        <w:tc>
          <w:tcPr>
            <w:tcW w:w="538" w:type="dxa"/>
          </w:tcPr>
          <w:p w:rsidR="00C849E3" w:rsidRPr="00E6774F" w:rsidRDefault="00C849E3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849E3" w:rsidRPr="00E6774F" w:rsidRDefault="00727146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Contact allocated by TA as directed by Team Manager or Senior Social Worker, assessment created and sent directly to Social Care Mobile – worker to check AIS task list for a new contact.</w:t>
            </w:r>
          </w:p>
        </w:tc>
        <w:sdt>
          <w:sdtPr>
            <w:rPr>
              <w:sz w:val="24"/>
              <w:szCs w:val="24"/>
            </w:rPr>
            <w:id w:val="-2122530291"/>
          </w:sdtPr>
          <w:sdtEndPr/>
          <w:sdtContent>
            <w:tc>
              <w:tcPr>
                <w:tcW w:w="998" w:type="dxa"/>
              </w:tcPr>
              <w:p w:rsidR="00C849E3" w:rsidRPr="00E6774F" w:rsidRDefault="00C849E3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774F" w:rsidRPr="00E6774F" w:rsidTr="00C849E3">
        <w:tc>
          <w:tcPr>
            <w:tcW w:w="538" w:type="dxa"/>
          </w:tcPr>
          <w:p w:rsidR="00C849E3" w:rsidRPr="00E6774F" w:rsidRDefault="00C849E3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849E3" w:rsidRPr="00E6774F" w:rsidRDefault="00727146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ensure AIS involvements are correct to ensure synching on SCM is successful.</w:t>
            </w:r>
          </w:p>
        </w:tc>
        <w:sdt>
          <w:sdtPr>
            <w:rPr>
              <w:sz w:val="24"/>
              <w:szCs w:val="24"/>
            </w:rPr>
            <w:id w:val="-1051922077"/>
          </w:sdtPr>
          <w:sdtEndPr/>
          <w:sdtContent>
            <w:tc>
              <w:tcPr>
                <w:tcW w:w="998" w:type="dxa"/>
              </w:tcPr>
              <w:p w:rsidR="00C849E3" w:rsidRPr="00E6774F" w:rsidRDefault="00C849E3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6C1E" w:rsidRPr="00E6774F" w:rsidTr="00C849E3">
        <w:tc>
          <w:tcPr>
            <w:tcW w:w="538" w:type="dxa"/>
          </w:tcPr>
          <w:p w:rsidR="00BF6C1E" w:rsidRPr="00E6774F" w:rsidRDefault="00BF6C1E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BF6C1E" w:rsidRPr="00E6774F" w:rsidRDefault="00BF6C1E" w:rsidP="009C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Privacy notice for Adult Social Care has been issued</w:t>
            </w:r>
          </w:p>
        </w:tc>
        <w:sdt>
          <w:sdtPr>
            <w:rPr>
              <w:sz w:val="24"/>
              <w:szCs w:val="24"/>
            </w:rPr>
            <w:id w:val="-2130763599"/>
          </w:sdtPr>
          <w:sdtEndPr/>
          <w:sdtContent>
            <w:tc>
              <w:tcPr>
                <w:tcW w:w="998" w:type="dxa"/>
              </w:tcPr>
              <w:p w:rsidR="00BF6C1E" w:rsidRDefault="00BF6C1E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774F" w:rsidRPr="00E6774F" w:rsidTr="00C849E3">
        <w:tc>
          <w:tcPr>
            <w:tcW w:w="538" w:type="dxa"/>
          </w:tcPr>
          <w:p w:rsidR="00C849E3" w:rsidRPr="00E6774F" w:rsidRDefault="00C849E3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849E3" w:rsidRPr="00E6774F" w:rsidRDefault="00C849E3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Consider issuing appropriate Care Act factsheets.</w:t>
            </w:r>
          </w:p>
        </w:tc>
        <w:sdt>
          <w:sdtPr>
            <w:rPr>
              <w:sz w:val="24"/>
              <w:szCs w:val="24"/>
            </w:rPr>
            <w:id w:val="-1021394429"/>
          </w:sdtPr>
          <w:sdtEndPr/>
          <w:sdtContent>
            <w:tc>
              <w:tcPr>
                <w:tcW w:w="998" w:type="dxa"/>
              </w:tcPr>
              <w:p w:rsidR="00C849E3" w:rsidRPr="00E6774F" w:rsidRDefault="00C849E3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774F" w:rsidRPr="00E6774F" w:rsidTr="00C849E3">
        <w:tc>
          <w:tcPr>
            <w:tcW w:w="538" w:type="dxa"/>
          </w:tcPr>
          <w:p w:rsidR="00C849E3" w:rsidRPr="00E6774F" w:rsidRDefault="00C849E3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849E3" w:rsidRPr="00E6774F" w:rsidRDefault="00C849E3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read information gathered from SIDT/Hospital Team and consider need for an advocacy referral (substantial difficulty understanding the assessment process/IMCA).  Referral form is on the intranet.</w:t>
            </w:r>
          </w:p>
        </w:tc>
        <w:sdt>
          <w:sdtPr>
            <w:rPr>
              <w:sz w:val="24"/>
              <w:szCs w:val="24"/>
            </w:rPr>
            <w:id w:val="530612434"/>
          </w:sdtPr>
          <w:sdtEndPr/>
          <w:sdtContent>
            <w:tc>
              <w:tcPr>
                <w:tcW w:w="998" w:type="dxa"/>
              </w:tcPr>
              <w:p w:rsidR="00C849E3" w:rsidRPr="00E6774F" w:rsidRDefault="00C849E3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774F" w:rsidRPr="00E6774F" w:rsidTr="00C849E3">
        <w:tc>
          <w:tcPr>
            <w:tcW w:w="538" w:type="dxa"/>
          </w:tcPr>
          <w:p w:rsidR="00C849E3" w:rsidRPr="00E6774F" w:rsidRDefault="00C849E3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849E3" w:rsidRPr="00E6774F" w:rsidRDefault="00727146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Strength based conversation to be held to determine if an assessment is necessary – send appointment letter.</w:t>
            </w:r>
          </w:p>
        </w:tc>
        <w:sdt>
          <w:sdtPr>
            <w:rPr>
              <w:sz w:val="24"/>
              <w:szCs w:val="24"/>
            </w:rPr>
            <w:id w:val="1626741074"/>
          </w:sdtPr>
          <w:sdtEndPr/>
          <w:sdtContent>
            <w:tc>
              <w:tcPr>
                <w:tcW w:w="998" w:type="dxa"/>
              </w:tcPr>
              <w:p w:rsidR="00C849E3" w:rsidRPr="00E6774F" w:rsidRDefault="00C849E3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774F" w:rsidRPr="00E6774F" w:rsidTr="00C849E3">
        <w:tc>
          <w:tcPr>
            <w:tcW w:w="538" w:type="dxa"/>
          </w:tcPr>
          <w:p w:rsidR="00C849E3" w:rsidRPr="00E6774F" w:rsidRDefault="00C849E3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849E3" w:rsidRPr="00E6774F" w:rsidRDefault="00C849E3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compl</w:t>
            </w:r>
            <w:r w:rsidR="00727146" w:rsidRPr="00E6774F">
              <w:rPr>
                <w:sz w:val="24"/>
                <w:szCs w:val="24"/>
              </w:rPr>
              <w:t>ete Care and Support Assessment if appropriate.</w:t>
            </w:r>
            <w:r w:rsidR="008021DF" w:rsidRPr="00E6774F">
              <w:rPr>
                <w:sz w:val="24"/>
                <w:szCs w:val="24"/>
              </w:rPr>
              <w:t xml:space="preserve">  Evidence of positive risk taking and risk assessment as necessary.</w:t>
            </w:r>
          </w:p>
        </w:tc>
        <w:sdt>
          <w:sdtPr>
            <w:rPr>
              <w:sz w:val="24"/>
              <w:szCs w:val="24"/>
            </w:rPr>
            <w:id w:val="-1451163790"/>
          </w:sdtPr>
          <w:sdtEndPr/>
          <w:sdtContent>
            <w:tc>
              <w:tcPr>
                <w:tcW w:w="998" w:type="dxa"/>
              </w:tcPr>
              <w:p w:rsidR="00C849E3" w:rsidRPr="00E6774F" w:rsidRDefault="00C849E3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923B4D" w:rsidRDefault="009F0B41" w:rsidP="00E4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 to establish whether if LPA has been registered and if so, worker to sight the original and request copies.</w:t>
            </w:r>
          </w:p>
        </w:tc>
        <w:sdt>
          <w:sdtPr>
            <w:rPr>
              <w:sz w:val="24"/>
              <w:szCs w:val="24"/>
            </w:rPr>
            <w:id w:val="2065371462"/>
          </w:sdtPr>
          <w:sdtContent>
            <w:tc>
              <w:tcPr>
                <w:tcW w:w="998" w:type="dxa"/>
              </w:tcPr>
              <w:p w:rsidR="009F0B41" w:rsidRPr="00E6774F" w:rsidRDefault="009F0B41" w:rsidP="00E43239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221" w:type="dxa"/>
          </w:tcPr>
          <w:p w:rsidR="009F0B41" w:rsidRPr="00923B4D" w:rsidRDefault="009F0B41" w:rsidP="00E4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 to complete OPG100 if above not established and record reference number on AIS.</w:t>
            </w:r>
          </w:p>
        </w:tc>
        <w:sdt>
          <w:sdtPr>
            <w:rPr>
              <w:sz w:val="24"/>
              <w:szCs w:val="24"/>
            </w:rPr>
            <w:id w:val="780075796"/>
          </w:sdtPr>
          <w:sdtContent>
            <w:tc>
              <w:tcPr>
                <w:tcW w:w="998" w:type="dxa"/>
              </w:tcPr>
              <w:p w:rsidR="009F0B41" w:rsidRPr="00E6774F" w:rsidRDefault="009F0B41" w:rsidP="00E43239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issue appropriate Care Act factsheets.</w:t>
            </w:r>
          </w:p>
        </w:tc>
        <w:sdt>
          <w:sdtPr>
            <w:rPr>
              <w:sz w:val="24"/>
              <w:szCs w:val="24"/>
            </w:rPr>
            <w:id w:val="801961185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 xml:space="preserve">Worker to issue provisional notification (Charges for Non-residential care and support services) and obtain signature. Ensure 2 copies 1 for service user and 1 to scan and </w:t>
            </w:r>
            <w:proofErr w:type="gramStart"/>
            <w:r w:rsidRPr="00E6774F">
              <w:rPr>
                <w:sz w:val="24"/>
                <w:szCs w:val="24"/>
              </w:rPr>
              <w:t>index .</w:t>
            </w:r>
            <w:proofErr w:type="gramEnd"/>
          </w:p>
        </w:tc>
        <w:sdt>
          <w:sdtPr>
            <w:rPr>
              <w:sz w:val="24"/>
              <w:szCs w:val="24"/>
            </w:rPr>
            <w:id w:val="-1212886755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C958FE">
            <w:pPr>
              <w:rPr>
                <w:i/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 xml:space="preserve">Worker to obtain signature on Declaration B of financial assessment if person is self-funding or does not wish to disclose financial circumstances. </w:t>
            </w:r>
            <w:r w:rsidRPr="00E6774F">
              <w:rPr>
                <w:i/>
                <w:sz w:val="24"/>
                <w:szCs w:val="24"/>
              </w:rPr>
              <w:t>Mixed budgets - , inform individual of arrangement fee for non-residential care and support services. Issue letter and obtain signature Ensure 2 copies 1 for service user and 1 to scan and index.</w:t>
            </w:r>
          </w:p>
          <w:p w:rsidR="009F0B41" w:rsidRPr="00E6774F" w:rsidRDefault="009F0B41" w:rsidP="00C958FE">
            <w:pPr>
              <w:rPr>
                <w:sz w:val="24"/>
                <w:szCs w:val="24"/>
              </w:rPr>
            </w:pPr>
            <w:r w:rsidRPr="00E6774F">
              <w:rPr>
                <w:i/>
                <w:sz w:val="24"/>
                <w:szCs w:val="24"/>
              </w:rPr>
              <w:t>When providing a “paper based” DP to self-funders they must be informed of the appropriate arrangement fees and a letter should be issued.</w:t>
            </w:r>
          </w:p>
        </w:tc>
        <w:sdt>
          <w:sdtPr>
            <w:rPr>
              <w:sz w:val="24"/>
              <w:szCs w:val="24"/>
            </w:rPr>
            <w:id w:val="-1148129174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A6692A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complete a Continuing Health Care checklist as needed.</w:t>
            </w:r>
          </w:p>
        </w:tc>
        <w:sdt>
          <w:sdtPr>
            <w:rPr>
              <w:sz w:val="24"/>
              <w:szCs w:val="24"/>
            </w:rPr>
            <w:id w:val="1918280536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Offer a Carers Assessment if application (see separate guidance for completion of Carers Assessment).</w:t>
            </w:r>
          </w:p>
        </w:tc>
        <w:sdt>
          <w:sdtPr>
            <w:rPr>
              <w:sz w:val="24"/>
              <w:szCs w:val="24"/>
            </w:rPr>
            <w:id w:val="-724064644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 xml:space="preserve">Complete Fullers Assessment as required – Mixed budgets only (see separate guidance for completion of Fullers Assessment). </w:t>
            </w:r>
          </w:p>
        </w:tc>
        <w:sdt>
          <w:sdtPr>
            <w:rPr>
              <w:sz w:val="24"/>
              <w:szCs w:val="24"/>
            </w:rPr>
            <w:id w:val="1122496177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If it is clear the individual is not eligible then inform them and their carer/advocate.</w:t>
            </w:r>
          </w:p>
        </w:tc>
        <w:sdt>
          <w:sdtPr>
            <w:rPr>
              <w:sz w:val="24"/>
              <w:szCs w:val="24"/>
            </w:rPr>
            <w:id w:val="1709141094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If the individual is eligible for support then inform them and discuss what outcomes they would like to achieve.</w:t>
            </w:r>
          </w:p>
        </w:tc>
        <w:sdt>
          <w:sdtPr>
            <w:rPr>
              <w:sz w:val="24"/>
              <w:szCs w:val="24"/>
            </w:rPr>
            <w:id w:val="-781731593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send not eligible letter if appropriate with a copy of the assessment.</w:t>
            </w:r>
          </w:p>
        </w:tc>
        <w:sdt>
          <w:sdtPr>
            <w:rPr>
              <w:sz w:val="24"/>
              <w:szCs w:val="24"/>
            </w:rPr>
            <w:id w:val="1073163351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 xml:space="preserve">Worker to send requests for information </w:t>
            </w:r>
            <w:proofErr w:type="gramStart"/>
            <w:r w:rsidRPr="00E6774F">
              <w:rPr>
                <w:sz w:val="24"/>
                <w:szCs w:val="24"/>
              </w:rPr>
              <w:t>( “</w:t>
            </w:r>
            <w:proofErr w:type="spellStart"/>
            <w:proofErr w:type="gramEnd"/>
            <w:r w:rsidRPr="00E6774F">
              <w:rPr>
                <w:sz w:val="24"/>
                <w:szCs w:val="24"/>
              </w:rPr>
              <w:t>comms</w:t>
            </w:r>
            <w:proofErr w:type="spellEnd"/>
            <w:r w:rsidRPr="00E6774F">
              <w:rPr>
                <w:sz w:val="24"/>
                <w:szCs w:val="24"/>
              </w:rPr>
              <w:t>”) as necessary.</w:t>
            </w:r>
          </w:p>
        </w:tc>
        <w:sdt>
          <w:sdtPr>
            <w:rPr>
              <w:sz w:val="24"/>
              <w:szCs w:val="24"/>
            </w:rPr>
            <w:id w:val="1177620761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complete RAS document.</w:t>
            </w:r>
          </w:p>
        </w:tc>
        <w:sdt>
          <w:sdtPr>
            <w:rPr>
              <w:sz w:val="24"/>
              <w:szCs w:val="24"/>
            </w:rPr>
            <w:id w:val="1185326186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input a Welfare Rights contact unless Dec B signed. Mixed budget only</w:t>
            </w:r>
          </w:p>
        </w:tc>
        <w:sdt>
          <w:sdtPr>
            <w:rPr>
              <w:sz w:val="24"/>
              <w:szCs w:val="24"/>
            </w:rPr>
            <w:id w:val="-517852161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Seek approval in principle for proposed care and support arrangements for a cash/mixed budget.</w:t>
            </w:r>
          </w:p>
        </w:tc>
        <w:sdt>
          <w:sdtPr>
            <w:rPr>
              <w:sz w:val="24"/>
              <w:szCs w:val="24"/>
            </w:rPr>
            <w:id w:val="385461320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A6692A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complete a person centred care and support plan with the person/family/carer – evidence of maximising independence and consideration of equipment/other referrals (</w:t>
            </w:r>
            <w:proofErr w:type="spellStart"/>
            <w:r w:rsidRPr="00E6774F">
              <w:rPr>
                <w:sz w:val="24"/>
                <w:szCs w:val="24"/>
              </w:rPr>
              <w:t>eg</w:t>
            </w:r>
            <w:proofErr w:type="spellEnd"/>
            <w:r w:rsidRPr="00E6774F">
              <w:rPr>
                <w:sz w:val="24"/>
                <w:szCs w:val="24"/>
              </w:rPr>
              <w:t xml:space="preserve"> Falls Clinic, OT, Physio), signposting to other relevant services/use of community and personal assets/networks.  Care and Support Plan should be signed by person/person’s representative and worker.</w:t>
            </w:r>
          </w:p>
        </w:tc>
        <w:sdt>
          <w:sdtPr>
            <w:rPr>
              <w:sz w:val="24"/>
              <w:szCs w:val="24"/>
            </w:rPr>
            <w:id w:val="-1270165506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Refer to DPSO’s where a carer is to be employed.</w:t>
            </w:r>
          </w:p>
        </w:tc>
        <w:sdt>
          <w:sdtPr>
            <w:rPr>
              <w:sz w:val="24"/>
              <w:szCs w:val="24"/>
            </w:rPr>
            <w:id w:val="-1516141972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 to follow Adult Commissioning Panel funding process and submit necessary documentation to TM/AM/SSM for formal approval (timescale 6 weeks).</w:t>
            </w:r>
          </w:p>
        </w:tc>
        <w:tc>
          <w:tcPr>
            <w:tcW w:w="998" w:type="dxa"/>
          </w:tcPr>
          <w:p w:rsidR="009F0B41" w:rsidRDefault="009F0B41" w:rsidP="00F71EB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439C3" wp14:editId="2558AE2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235585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5.25pt;margin-top:18.5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 xml:space="preserve">Complete </w:t>
            </w:r>
            <w:proofErr w:type="spellStart"/>
            <w:r w:rsidRPr="00E6774F">
              <w:rPr>
                <w:sz w:val="24"/>
                <w:szCs w:val="24"/>
              </w:rPr>
              <w:t>Eforms</w:t>
            </w:r>
            <w:proofErr w:type="spellEnd"/>
            <w:r w:rsidRPr="00E6774F">
              <w:rPr>
                <w:sz w:val="24"/>
                <w:szCs w:val="24"/>
              </w:rPr>
              <w:t xml:space="preserve">/CERT </w:t>
            </w:r>
            <w:proofErr w:type="spellStart"/>
            <w:r w:rsidRPr="00E6774F">
              <w:rPr>
                <w:sz w:val="24"/>
                <w:szCs w:val="24"/>
              </w:rPr>
              <w:t>ie</w:t>
            </w:r>
            <w:proofErr w:type="spellEnd"/>
            <w:r w:rsidRPr="00E6774F">
              <w:rPr>
                <w:sz w:val="24"/>
                <w:szCs w:val="24"/>
              </w:rPr>
              <w:t xml:space="preserve"> PB start and bank details (dependent upon cash or mixed)</w:t>
            </w:r>
          </w:p>
        </w:tc>
        <w:sdt>
          <w:sdtPr>
            <w:rPr>
              <w:sz w:val="24"/>
              <w:szCs w:val="24"/>
            </w:rPr>
            <w:id w:val="-799451114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distribute assessment/CASP as necessary to relevant parties.</w:t>
            </w:r>
          </w:p>
        </w:tc>
        <w:sdt>
          <w:sdtPr>
            <w:rPr>
              <w:sz w:val="24"/>
              <w:szCs w:val="24"/>
            </w:rPr>
            <w:id w:val="-1938515546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 w:rsidRPr="00E6774F">
              <w:rPr>
                <w:sz w:val="24"/>
                <w:szCs w:val="24"/>
              </w:rPr>
              <w:t>Worker to ensure all documents are scanned (signature sheet, provisional notification, Dec B, CHC checklist, RAS, CASP signature, arrangement fee letter, etc.).</w:t>
            </w:r>
          </w:p>
        </w:tc>
        <w:sdt>
          <w:sdtPr>
            <w:rPr>
              <w:sz w:val="24"/>
              <w:szCs w:val="24"/>
            </w:rPr>
            <w:id w:val="-1043826363"/>
          </w:sdtPr>
          <w:sdtContent>
            <w:tc>
              <w:tcPr>
                <w:tcW w:w="998" w:type="dxa"/>
              </w:tcPr>
              <w:p w:rsidR="009F0B41" w:rsidRPr="00E6774F" w:rsidRDefault="009F0B41" w:rsidP="00F71EB2">
                <w:pPr>
                  <w:jc w:val="center"/>
                  <w:rPr>
                    <w:sz w:val="24"/>
                    <w:szCs w:val="24"/>
                  </w:rPr>
                </w:pPr>
                <w:r w:rsidRPr="00E677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Pr="00E6774F" w:rsidRDefault="009F0B41" w:rsidP="009C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Humberside Fire &amp; Rescue Brigade considered?</w:t>
            </w:r>
          </w:p>
        </w:tc>
        <w:tc>
          <w:tcPr>
            <w:tcW w:w="998" w:type="dxa"/>
          </w:tcPr>
          <w:p w:rsidR="009F0B41" w:rsidRPr="00575FBE" w:rsidRDefault="009F0B41" w:rsidP="00575FB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9F0B41" w:rsidRPr="00E6774F" w:rsidTr="00C849E3">
        <w:tc>
          <w:tcPr>
            <w:tcW w:w="538" w:type="dxa"/>
          </w:tcPr>
          <w:p w:rsidR="009F0B41" w:rsidRPr="00E6774F" w:rsidRDefault="009F0B41" w:rsidP="00C849E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F0B41" w:rsidRDefault="009F0B41" w:rsidP="009C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 privacy notice has been issued</w:t>
            </w:r>
          </w:p>
        </w:tc>
        <w:tc>
          <w:tcPr>
            <w:tcW w:w="998" w:type="dxa"/>
          </w:tcPr>
          <w:p w:rsidR="009F0B41" w:rsidRPr="00575FBE" w:rsidRDefault="009F0B41" w:rsidP="00575FB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D1567C" w:rsidRPr="00E6774F" w:rsidRDefault="00D1567C" w:rsidP="00D1567C">
      <w:pPr>
        <w:rPr>
          <w:sz w:val="24"/>
          <w:szCs w:val="24"/>
        </w:rPr>
      </w:pPr>
    </w:p>
    <w:p w:rsidR="00727146" w:rsidRPr="00E6774F" w:rsidRDefault="00727146" w:rsidP="00727146">
      <w:pPr>
        <w:rPr>
          <w:sz w:val="24"/>
          <w:szCs w:val="24"/>
        </w:rPr>
      </w:pPr>
      <w:r w:rsidRPr="00E6774F">
        <w:rPr>
          <w:sz w:val="24"/>
          <w:szCs w:val="24"/>
        </w:rPr>
        <w:t>Worker Name:</w:t>
      </w:r>
    </w:p>
    <w:p w:rsidR="00727146" w:rsidRPr="00E6774F" w:rsidRDefault="00727146" w:rsidP="00727146">
      <w:pPr>
        <w:rPr>
          <w:sz w:val="24"/>
          <w:szCs w:val="24"/>
        </w:rPr>
      </w:pPr>
      <w:r w:rsidRPr="00E6774F">
        <w:rPr>
          <w:sz w:val="24"/>
          <w:szCs w:val="24"/>
        </w:rPr>
        <w:t>Worker Signature:</w:t>
      </w:r>
    </w:p>
    <w:p w:rsidR="00727146" w:rsidRPr="00E6774F" w:rsidRDefault="00727146" w:rsidP="00727146">
      <w:pPr>
        <w:rPr>
          <w:sz w:val="24"/>
          <w:szCs w:val="24"/>
        </w:rPr>
      </w:pPr>
      <w:r w:rsidRPr="00E6774F">
        <w:rPr>
          <w:sz w:val="24"/>
          <w:szCs w:val="24"/>
        </w:rPr>
        <w:t>Final Completion Date of Checklist:</w:t>
      </w:r>
    </w:p>
    <w:p w:rsidR="008021DF" w:rsidRPr="00E6774F" w:rsidRDefault="008021DF" w:rsidP="00727146">
      <w:pPr>
        <w:rPr>
          <w:sz w:val="24"/>
          <w:szCs w:val="24"/>
        </w:rPr>
      </w:pPr>
    </w:p>
    <w:p w:rsidR="008021DF" w:rsidRPr="00E6774F" w:rsidRDefault="008021DF" w:rsidP="008021DF">
      <w:pPr>
        <w:rPr>
          <w:sz w:val="24"/>
          <w:szCs w:val="24"/>
        </w:rPr>
      </w:pPr>
      <w:r w:rsidRPr="00E6774F">
        <w:rPr>
          <w:sz w:val="24"/>
          <w:szCs w:val="24"/>
        </w:rPr>
        <w:t>NOTES TO CONSIDER:</w:t>
      </w:r>
    </w:p>
    <w:p w:rsidR="008021DF" w:rsidRPr="00E6774F" w:rsidRDefault="008021DF" w:rsidP="008021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774F">
        <w:rPr>
          <w:sz w:val="24"/>
          <w:szCs w:val="24"/>
        </w:rPr>
        <w:t>Consideration of equality and diversity</w:t>
      </w:r>
    </w:p>
    <w:p w:rsidR="008021DF" w:rsidRPr="00E6774F" w:rsidRDefault="008021DF" w:rsidP="008021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774F">
        <w:rPr>
          <w:sz w:val="24"/>
          <w:szCs w:val="24"/>
        </w:rPr>
        <w:t>Consideration of any Safeguarding concerns/Domestic Violence</w:t>
      </w:r>
    </w:p>
    <w:p w:rsidR="008021DF" w:rsidRPr="00E6774F" w:rsidRDefault="008021DF" w:rsidP="008021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774F">
        <w:rPr>
          <w:sz w:val="24"/>
          <w:szCs w:val="24"/>
        </w:rPr>
        <w:t>Evidence of Joint Working</w:t>
      </w:r>
    </w:p>
    <w:p w:rsidR="008021DF" w:rsidRPr="00E6774F" w:rsidRDefault="008021DF" w:rsidP="008021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774F">
        <w:rPr>
          <w:sz w:val="24"/>
          <w:szCs w:val="24"/>
        </w:rPr>
        <w:t>Community DOL considered</w:t>
      </w:r>
    </w:p>
    <w:p w:rsidR="00727146" w:rsidRPr="00E6774F" w:rsidRDefault="00727146" w:rsidP="00D1567C">
      <w:pPr>
        <w:rPr>
          <w:sz w:val="24"/>
          <w:szCs w:val="24"/>
        </w:rPr>
      </w:pPr>
    </w:p>
    <w:sectPr w:rsidR="00727146" w:rsidRPr="00E6774F" w:rsidSect="007948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F7" w:rsidRDefault="00C102F7" w:rsidP="00A9266D">
      <w:pPr>
        <w:spacing w:after="0" w:line="240" w:lineRule="auto"/>
      </w:pPr>
      <w:r>
        <w:separator/>
      </w:r>
    </w:p>
  </w:endnote>
  <w:endnote w:type="continuationSeparator" w:id="0">
    <w:p w:rsidR="00C102F7" w:rsidRDefault="00C102F7" w:rsidP="00A9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6D" w:rsidRPr="00A9266D" w:rsidRDefault="00A9266D" w:rsidP="00A9266D">
    <w:pPr>
      <w:pStyle w:val="Footer"/>
      <w:numPr>
        <w:ilvl w:val="0"/>
        <w:numId w:val="5"/>
      </w:numPr>
      <w:tabs>
        <w:tab w:val="clear" w:pos="4513"/>
        <w:tab w:val="clear" w:pos="9026"/>
        <w:tab w:val="left" w:pos="1605"/>
      </w:tabs>
      <w:rPr>
        <w:b/>
        <w:i/>
      </w:rPr>
    </w:pPr>
    <w:r w:rsidRPr="00A9266D">
      <w:rPr>
        <w:b/>
        <w:i/>
      </w:rPr>
      <w:t>Checklist to be used for each individual assessment</w:t>
    </w:r>
  </w:p>
  <w:p w:rsidR="00A9266D" w:rsidRPr="00A9266D" w:rsidRDefault="00A9266D" w:rsidP="00A9266D">
    <w:pPr>
      <w:pStyle w:val="Footer"/>
      <w:numPr>
        <w:ilvl w:val="0"/>
        <w:numId w:val="5"/>
      </w:numPr>
      <w:tabs>
        <w:tab w:val="clear" w:pos="4513"/>
        <w:tab w:val="clear" w:pos="9026"/>
        <w:tab w:val="left" w:pos="1605"/>
      </w:tabs>
      <w:rPr>
        <w:b/>
        <w:i/>
      </w:rPr>
    </w:pPr>
    <w:r w:rsidRPr="00A9266D">
      <w:rPr>
        <w:b/>
        <w:i/>
      </w:rPr>
      <w:t>Once checklist is fully completed please scan onto ESCR</w:t>
    </w:r>
  </w:p>
  <w:p w:rsidR="00A9266D" w:rsidRDefault="006200B2" w:rsidP="006200B2">
    <w:pPr>
      <w:pStyle w:val="Footer"/>
      <w:tabs>
        <w:tab w:val="clear" w:pos="4513"/>
        <w:tab w:val="clear" w:pos="9026"/>
        <w:tab w:val="left" w:pos="7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F7" w:rsidRDefault="00C102F7" w:rsidP="00A9266D">
      <w:pPr>
        <w:spacing w:after="0" w:line="240" w:lineRule="auto"/>
      </w:pPr>
      <w:r>
        <w:separator/>
      </w:r>
    </w:p>
  </w:footnote>
  <w:footnote w:type="continuationSeparator" w:id="0">
    <w:p w:rsidR="00C102F7" w:rsidRDefault="00C102F7" w:rsidP="00A9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6D" w:rsidRDefault="00E6774F" w:rsidP="00A9266D">
    <w:pPr>
      <w:pStyle w:val="Header"/>
      <w:tabs>
        <w:tab w:val="clear" w:pos="4513"/>
        <w:tab w:val="clear" w:pos="9026"/>
        <w:tab w:val="left" w:pos="6780"/>
      </w:tabs>
    </w:pPr>
    <w:r>
      <w:rPr>
        <w:b/>
      </w:rPr>
      <w:t>Service user n</w:t>
    </w:r>
    <w:r w:rsidR="00A9266D" w:rsidRPr="00A9266D">
      <w:rPr>
        <w:b/>
      </w:rPr>
      <w:t>ame:</w:t>
    </w:r>
    <w:r w:rsidR="00A9266D">
      <w:tab/>
    </w:r>
    <w:r w:rsidR="00A9266D" w:rsidRPr="00A9266D">
      <w:rPr>
        <w:b/>
      </w:rPr>
      <w:t>PID: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;visibility:visible;mso-wrap-style:square" o:bullet="t">
        <v:imagedata r:id="rId1" o:title=""/>
      </v:shape>
    </w:pict>
  </w:numPicBullet>
  <w:abstractNum w:abstractNumId="0">
    <w:nsid w:val="109F588F"/>
    <w:multiLevelType w:val="hybridMultilevel"/>
    <w:tmpl w:val="A90E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88C"/>
    <w:multiLevelType w:val="hybridMultilevel"/>
    <w:tmpl w:val="7304B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29C"/>
    <w:multiLevelType w:val="hybridMultilevel"/>
    <w:tmpl w:val="E3B8B5B0"/>
    <w:lvl w:ilvl="0" w:tplc="CDBA0D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7360"/>
    <w:multiLevelType w:val="hybridMultilevel"/>
    <w:tmpl w:val="892A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A7829"/>
    <w:multiLevelType w:val="hybridMultilevel"/>
    <w:tmpl w:val="A90E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16D1"/>
    <w:multiLevelType w:val="hybridMultilevel"/>
    <w:tmpl w:val="264C74E0"/>
    <w:lvl w:ilvl="0" w:tplc="593E0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EA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A7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E4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61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AA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0D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81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2328C0"/>
    <w:multiLevelType w:val="hybridMultilevel"/>
    <w:tmpl w:val="A90E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7A"/>
    <w:rsid w:val="00065B87"/>
    <w:rsid w:val="000C75D9"/>
    <w:rsid w:val="00114EFA"/>
    <w:rsid w:val="001D7DD5"/>
    <w:rsid w:val="002D77F0"/>
    <w:rsid w:val="00360DEF"/>
    <w:rsid w:val="0037166C"/>
    <w:rsid w:val="003A32CB"/>
    <w:rsid w:val="004929F0"/>
    <w:rsid w:val="00575FBE"/>
    <w:rsid w:val="006200B2"/>
    <w:rsid w:val="00620926"/>
    <w:rsid w:val="00620939"/>
    <w:rsid w:val="00666044"/>
    <w:rsid w:val="00727146"/>
    <w:rsid w:val="00764329"/>
    <w:rsid w:val="007948E3"/>
    <w:rsid w:val="007E513F"/>
    <w:rsid w:val="007F72B5"/>
    <w:rsid w:val="008021DF"/>
    <w:rsid w:val="00873030"/>
    <w:rsid w:val="008B21CD"/>
    <w:rsid w:val="00982F32"/>
    <w:rsid w:val="009C4959"/>
    <w:rsid w:val="009F0B41"/>
    <w:rsid w:val="00A47FEF"/>
    <w:rsid w:val="00A6692A"/>
    <w:rsid w:val="00A9266D"/>
    <w:rsid w:val="00B01E80"/>
    <w:rsid w:val="00BA5C19"/>
    <w:rsid w:val="00BE6678"/>
    <w:rsid w:val="00BF6C1E"/>
    <w:rsid w:val="00C102F7"/>
    <w:rsid w:val="00C21AA9"/>
    <w:rsid w:val="00C57B5F"/>
    <w:rsid w:val="00C849E3"/>
    <w:rsid w:val="00C958FE"/>
    <w:rsid w:val="00CA3054"/>
    <w:rsid w:val="00D1567C"/>
    <w:rsid w:val="00D41D7A"/>
    <w:rsid w:val="00DA0553"/>
    <w:rsid w:val="00DD4904"/>
    <w:rsid w:val="00E106C8"/>
    <w:rsid w:val="00E44648"/>
    <w:rsid w:val="00E6774F"/>
    <w:rsid w:val="00E878CE"/>
    <w:rsid w:val="00EC6A8C"/>
    <w:rsid w:val="00F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A"/>
    <w:pPr>
      <w:ind w:left="720"/>
      <w:contextualSpacing/>
    </w:pPr>
  </w:style>
  <w:style w:type="table" w:styleId="TableGrid">
    <w:name w:val="Table Grid"/>
    <w:basedOn w:val="TableNormal"/>
    <w:uiPriority w:val="59"/>
    <w:rsid w:val="00E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D"/>
  </w:style>
  <w:style w:type="paragraph" w:styleId="Footer">
    <w:name w:val="footer"/>
    <w:basedOn w:val="Normal"/>
    <w:link w:val="Foot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A"/>
    <w:pPr>
      <w:ind w:left="720"/>
      <w:contextualSpacing/>
    </w:pPr>
  </w:style>
  <w:style w:type="table" w:styleId="TableGrid">
    <w:name w:val="Table Grid"/>
    <w:basedOn w:val="TableNormal"/>
    <w:uiPriority w:val="59"/>
    <w:rsid w:val="00E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D"/>
  </w:style>
  <w:style w:type="paragraph" w:styleId="Footer">
    <w:name w:val="footer"/>
    <w:basedOn w:val="Normal"/>
    <w:link w:val="FooterChar"/>
    <w:uiPriority w:val="99"/>
    <w:unhideWhenUsed/>
    <w:rsid w:val="00A9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5344-3132-4C39-9584-0984CA6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2016-05-10T10:41:00Z</cp:lastPrinted>
  <dcterms:created xsi:type="dcterms:W3CDTF">2019-07-31T09:41:00Z</dcterms:created>
  <dcterms:modified xsi:type="dcterms:W3CDTF">2019-07-31T09:41:00Z</dcterms:modified>
</cp:coreProperties>
</file>